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41863" w14:textId="77777777" w:rsidR="00F14484" w:rsidRDefault="00F14484" w:rsidP="00B93C21">
      <w:pPr>
        <w:jc w:val="both"/>
        <w:rPr>
          <w:rFonts w:ascii="Arial" w:hAnsi="Arial" w:cs="Arial"/>
        </w:rPr>
      </w:pPr>
    </w:p>
    <w:p w14:paraId="020595B5" w14:textId="77777777" w:rsidR="00F14484" w:rsidRDefault="00F14484" w:rsidP="00B93C21">
      <w:pPr>
        <w:jc w:val="both"/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XSpec="center" w:tblpY="1341"/>
        <w:tblW w:w="10188" w:type="dxa"/>
        <w:tblLayout w:type="fixed"/>
        <w:tblLook w:val="04A0" w:firstRow="1" w:lastRow="0" w:firstColumn="1" w:lastColumn="0" w:noHBand="0" w:noVBand="1"/>
      </w:tblPr>
      <w:tblGrid>
        <w:gridCol w:w="2605"/>
        <w:gridCol w:w="3330"/>
        <w:gridCol w:w="4253"/>
      </w:tblGrid>
      <w:tr w:rsidR="00F14484" w:rsidRPr="00B45E9F" w14:paraId="2EF161BC" w14:textId="77777777" w:rsidTr="00F14484">
        <w:tc>
          <w:tcPr>
            <w:tcW w:w="2605" w:type="dxa"/>
            <w:vMerge w:val="restart"/>
            <w:vAlign w:val="center"/>
          </w:tcPr>
          <w:p w14:paraId="64ECD794" w14:textId="77777777" w:rsidR="00F14484" w:rsidRPr="00B45E9F" w:rsidRDefault="00F14484" w:rsidP="00F14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E42F650" wp14:editId="19F05AF8">
                  <wp:extent cx="1588770" cy="1124585"/>
                  <wp:effectExtent l="19050" t="0" r="0" b="0"/>
                  <wp:docPr id="1" name="Picture 2" descr="LOGO FUL COLOR 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FUL COLOR -0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770" cy="1124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</w:tcPr>
          <w:p w14:paraId="6D172959" w14:textId="77777777" w:rsidR="00F14484" w:rsidRPr="00D271B3" w:rsidRDefault="00F14484" w:rsidP="00F14484">
            <w:pPr>
              <w:rPr>
                <w:rFonts w:ascii="Arial" w:hAnsi="Arial" w:cs="Arial"/>
                <w:b/>
              </w:rPr>
            </w:pPr>
            <w:r w:rsidRPr="00D271B3">
              <w:rPr>
                <w:rFonts w:ascii="Arial" w:hAnsi="Arial" w:cs="Arial"/>
                <w:b/>
              </w:rPr>
              <w:t>UNIVERSITAS PARAMADINA</w:t>
            </w:r>
          </w:p>
        </w:tc>
        <w:tc>
          <w:tcPr>
            <w:tcW w:w="4253" w:type="dxa"/>
          </w:tcPr>
          <w:p w14:paraId="2C9A1A58" w14:textId="365AB76E" w:rsidR="00F14484" w:rsidRPr="00D271B3" w:rsidRDefault="00F14484" w:rsidP="00F14484">
            <w:pPr>
              <w:rPr>
                <w:rFonts w:ascii="Arial" w:hAnsi="Arial" w:cs="Arial"/>
              </w:rPr>
            </w:pPr>
            <w:proofErr w:type="gramStart"/>
            <w:r w:rsidRPr="00D271B3">
              <w:rPr>
                <w:rFonts w:ascii="Arial" w:hAnsi="Arial" w:cs="Arial"/>
              </w:rPr>
              <w:t>NO.DOKUMEN</w:t>
            </w:r>
            <w:proofErr w:type="gramEnd"/>
            <w:r w:rsidRPr="00D271B3">
              <w:rPr>
                <w:rFonts w:ascii="Arial" w:hAnsi="Arial" w:cs="Arial"/>
              </w:rPr>
              <w:t>: SM-001/UPM/</w:t>
            </w:r>
            <w:proofErr w:type="spellStart"/>
            <w:r w:rsidRPr="00D271B3">
              <w:rPr>
                <w:rFonts w:ascii="Arial" w:hAnsi="Arial" w:cs="Arial"/>
              </w:rPr>
              <w:t>Tahun</w:t>
            </w:r>
            <w:proofErr w:type="spellEnd"/>
          </w:p>
        </w:tc>
      </w:tr>
      <w:tr w:rsidR="00F14484" w:rsidRPr="00B45E9F" w14:paraId="48124CB8" w14:textId="77777777" w:rsidTr="00F14484">
        <w:tc>
          <w:tcPr>
            <w:tcW w:w="2605" w:type="dxa"/>
            <w:vMerge/>
          </w:tcPr>
          <w:p w14:paraId="7D3F32E0" w14:textId="77777777" w:rsidR="00F14484" w:rsidRPr="00B45E9F" w:rsidRDefault="00F14484" w:rsidP="00F14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  <w:vMerge w:val="restart"/>
          </w:tcPr>
          <w:p w14:paraId="7C8FA372" w14:textId="77777777" w:rsidR="00F14484" w:rsidRPr="00D271B3" w:rsidRDefault="00F14484" w:rsidP="00F144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271B3">
              <w:rPr>
                <w:rFonts w:ascii="Arial" w:hAnsi="Arial" w:cs="Arial"/>
                <w:sz w:val="28"/>
                <w:szCs w:val="28"/>
              </w:rPr>
              <w:t>STANDAR</w:t>
            </w:r>
          </w:p>
          <w:p w14:paraId="2D7E5828" w14:textId="77777777" w:rsidR="00F14484" w:rsidRPr="00B45E9F" w:rsidRDefault="00F14484" w:rsidP="00F14484">
            <w:pPr>
              <w:jc w:val="center"/>
              <w:rPr>
                <w:rFonts w:ascii="Arial" w:hAnsi="Arial" w:cs="Arial"/>
              </w:rPr>
            </w:pPr>
            <w:r w:rsidRPr="00D271B3">
              <w:rPr>
                <w:rFonts w:ascii="Arial" w:hAnsi="Arial" w:cs="Arial"/>
                <w:sz w:val="28"/>
                <w:szCs w:val="28"/>
              </w:rPr>
              <w:t>PENDIDIKAN TINGGI</w:t>
            </w:r>
          </w:p>
        </w:tc>
        <w:tc>
          <w:tcPr>
            <w:tcW w:w="4253" w:type="dxa"/>
          </w:tcPr>
          <w:p w14:paraId="6308C73A" w14:textId="0C790535" w:rsidR="00F14484" w:rsidRPr="00D271B3" w:rsidRDefault="00F14484" w:rsidP="00F14484">
            <w:pPr>
              <w:spacing w:after="0"/>
              <w:rPr>
                <w:rFonts w:ascii="Arial" w:hAnsi="Arial" w:cs="Arial"/>
              </w:rPr>
            </w:pPr>
            <w:r w:rsidRPr="00D271B3">
              <w:rPr>
                <w:rFonts w:ascii="Arial" w:hAnsi="Arial" w:cs="Arial"/>
              </w:rPr>
              <w:t xml:space="preserve">TANGGAL      </w:t>
            </w:r>
            <w:proofErr w:type="gramStart"/>
            <w:r w:rsidRPr="00D271B3">
              <w:rPr>
                <w:rFonts w:ascii="Arial" w:hAnsi="Arial" w:cs="Arial"/>
              </w:rPr>
              <w:t xml:space="preserve">  </w:t>
            </w:r>
            <w:r w:rsidR="00127444" w:rsidRPr="00D271B3">
              <w:rPr>
                <w:rFonts w:ascii="Arial" w:hAnsi="Arial" w:cs="Arial"/>
              </w:rPr>
              <w:t>:</w:t>
            </w:r>
            <w:proofErr w:type="gramEnd"/>
            <w:r w:rsidR="00D271B3">
              <w:rPr>
                <w:rFonts w:ascii="Arial" w:hAnsi="Arial" w:cs="Arial"/>
              </w:rPr>
              <w:t xml:space="preserve"> </w:t>
            </w:r>
            <w:proofErr w:type="spellStart"/>
            <w:r w:rsidRPr="00D271B3">
              <w:rPr>
                <w:rFonts w:ascii="Arial" w:hAnsi="Arial" w:cs="Arial"/>
              </w:rPr>
              <w:t>tanggal</w:t>
            </w:r>
            <w:proofErr w:type="spellEnd"/>
            <w:r w:rsidRPr="00D271B3">
              <w:rPr>
                <w:rFonts w:ascii="Arial" w:hAnsi="Arial" w:cs="Arial"/>
              </w:rPr>
              <w:t xml:space="preserve">, </w:t>
            </w:r>
            <w:proofErr w:type="spellStart"/>
            <w:r w:rsidRPr="00D271B3">
              <w:rPr>
                <w:rFonts w:ascii="Arial" w:hAnsi="Arial" w:cs="Arial"/>
              </w:rPr>
              <w:t>bulan</w:t>
            </w:r>
            <w:proofErr w:type="spellEnd"/>
            <w:r w:rsidRPr="00D271B3">
              <w:rPr>
                <w:rFonts w:ascii="Arial" w:hAnsi="Arial" w:cs="Arial"/>
              </w:rPr>
              <w:t xml:space="preserve"> dan    </w:t>
            </w:r>
          </w:p>
          <w:p w14:paraId="5DE8D3CD" w14:textId="01CF58CC" w:rsidR="00F14484" w:rsidRPr="00D271B3" w:rsidRDefault="00F14484" w:rsidP="00D271B3">
            <w:pPr>
              <w:spacing w:after="0"/>
              <w:rPr>
                <w:rFonts w:ascii="Arial" w:hAnsi="Arial" w:cs="Arial"/>
              </w:rPr>
            </w:pPr>
            <w:r w:rsidRPr="00D271B3">
              <w:rPr>
                <w:rFonts w:ascii="Arial" w:hAnsi="Arial" w:cs="Arial"/>
              </w:rPr>
              <w:t xml:space="preserve">                           </w:t>
            </w:r>
            <w:r w:rsidR="00D271B3">
              <w:rPr>
                <w:rFonts w:ascii="Arial" w:hAnsi="Arial" w:cs="Arial"/>
              </w:rPr>
              <w:t xml:space="preserve"> </w:t>
            </w:r>
            <w:proofErr w:type="spellStart"/>
            <w:r w:rsidRPr="00D271B3">
              <w:rPr>
                <w:rFonts w:ascii="Arial" w:hAnsi="Arial" w:cs="Arial"/>
              </w:rPr>
              <w:t>tahun</w:t>
            </w:r>
            <w:proofErr w:type="spellEnd"/>
            <w:r w:rsidRPr="00D271B3">
              <w:rPr>
                <w:rFonts w:ascii="Arial" w:hAnsi="Arial" w:cs="Arial"/>
              </w:rPr>
              <w:t xml:space="preserve"> </w:t>
            </w:r>
            <w:proofErr w:type="spellStart"/>
            <w:r w:rsidRPr="00D271B3">
              <w:rPr>
                <w:rFonts w:ascii="Arial" w:hAnsi="Arial" w:cs="Arial"/>
              </w:rPr>
              <w:t>ditetapka</w:t>
            </w:r>
            <w:r w:rsidR="00D271B3">
              <w:rPr>
                <w:rFonts w:ascii="Arial" w:hAnsi="Arial" w:cs="Arial"/>
              </w:rPr>
              <w:t>n</w:t>
            </w:r>
            <w:proofErr w:type="spellEnd"/>
          </w:p>
        </w:tc>
      </w:tr>
      <w:tr w:rsidR="00F14484" w:rsidRPr="00B45E9F" w14:paraId="52FE390B" w14:textId="77777777" w:rsidTr="00F14484">
        <w:tc>
          <w:tcPr>
            <w:tcW w:w="2605" w:type="dxa"/>
            <w:vMerge/>
          </w:tcPr>
          <w:p w14:paraId="0116023E" w14:textId="77777777" w:rsidR="00F14484" w:rsidRPr="00B45E9F" w:rsidRDefault="00F14484" w:rsidP="00F14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  <w:vMerge/>
          </w:tcPr>
          <w:p w14:paraId="4460BE5E" w14:textId="77777777" w:rsidR="00F14484" w:rsidRPr="00B45E9F" w:rsidRDefault="00F14484" w:rsidP="00F14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E73FEAE" w14:textId="1028996B" w:rsidR="00F14484" w:rsidRPr="00D271B3" w:rsidRDefault="00F14484" w:rsidP="00F14484">
            <w:pPr>
              <w:rPr>
                <w:rFonts w:ascii="Arial" w:hAnsi="Arial" w:cs="Arial"/>
              </w:rPr>
            </w:pPr>
            <w:r w:rsidRPr="00D271B3">
              <w:rPr>
                <w:rFonts w:ascii="Arial" w:hAnsi="Arial" w:cs="Arial"/>
              </w:rPr>
              <w:t xml:space="preserve">REVISI            </w:t>
            </w:r>
            <w:proofErr w:type="gramStart"/>
            <w:r w:rsidRPr="00D271B3">
              <w:rPr>
                <w:rFonts w:ascii="Arial" w:hAnsi="Arial" w:cs="Arial"/>
              </w:rPr>
              <w:t xml:space="preserve">  </w:t>
            </w:r>
            <w:r w:rsidR="00127444" w:rsidRPr="00D271B3">
              <w:rPr>
                <w:rFonts w:ascii="Arial" w:hAnsi="Arial" w:cs="Arial"/>
              </w:rPr>
              <w:t>:</w:t>
            </w:r>
            <w:proofErr w:type="gramEnd"/>
            <w:r w:rsidRPr="00D271B3">
              <w:rPr>
                <w:rFonts w:ascii="Arial" w:hAnsi="Arial" w:cs="Arial"/>
              </w:rPr>
              <w:t xml:space="preserve"> </w:t>
            </w:r>
          </w:p>
        </w:tc>
      </w:tr>
      <w:tr w:rsidR="00F14484" w:rsidRPr="00B45E9F" w14:paraId="5ACC64C6" w14:textId="77777777" w:rsidTr="00F14484">
        <w:tc>
          <w:tcPr>
            <w:tcW w:w="2605" w:type="dxa"/>
            <w:vMerge/>
          </w:tcPr>
          <w:p w14:paraId="7DDF410C" w14:textId="77777777" w:rsidR="00F14484" w:rsidRPr="00B45E9F" w:rsidRDefault="00F14484" w:rsidP="00F14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  <w:vMerge/>
          </w:tcPr>
          <w:p w14:paraId="78CF5255" w14:textId="77777777" w:rsidR="00F14484" w:rsidRPr="00B45E9F" w:rsidRDefault="00F14484" w:rsidP="00F144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4967326" w14:textId="77777777" w:rsidR="00F14484" w:rsidRPr="00D271B3" w:rsidRDefault="00F14484" w:rsidP="00F14484">
            <w:pPr>
              <w:rPr>
                <w:rFonts w:ascii="Arial" w:hAnsi="Arial" w:cs="Arial"/>
              </w:rPr>
            </w:pPr>
            <w:r w:rsidRPr="00D271B3">
              <w:rPr>
                <w:rFonts w:ascii="Arial" w:hAnsi="Arial" w:cs="Arial"/>
              </w:rPr>
              <w:t xml:space="preserve">HALAMAN       </w:t>
            </w:r>
            <w:proofErr w:type="gramStart"/>
            <w:r w:rsidRPr="00D271B3">
              <w:rPr>
                <w:rFonts w:ascii="Arial" w:hAnsi="Arial" w:cs="Arial"/>
              </w:rPr>
              <w:t xml:space="preserve">  :</w:t>
            </w:r>
            <w:proofErr w:type="gramEnd"/>
            <w:r w:rsidRPr="00D271B3">
              <w:rPr>
                <w:rFonts w:ascii="Arial" w:hAnsi="Arial" w:cs="Arial"/>
              </w:rPr>
              <w:t xml:space="preserve"> </w:t>
            </w:r>
          </w:p>
        </w:tc>
      </w:tr>
    </w:tbl>
    <w:p w14:paraId="44253762" w14:textId="77777777" w:rsidR="00F14484" w:rsidRDefault="00F14484" w:rsidP="00B93C21">
      <w:pPr>
        <w:jc w:val="both"/>
        <w:rPr>
          <w:rFonts w:ascii="Arial" w:hAnsi="Arial" w:cs="Arial"/>
        </w:rPr>
      </w:pPr>
    </w:p>
    <w:p w14:paraId="50831AB4" w14:textId="77777777" w:rsidR="00F14484" w:rsidRDefault="00F14484" w:rsidP="00F14484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</w:p>
    <w:p w14:paraId="66FF3AA4" w14:textId="4A20344C" w:rsidR="00F14484" w:rsidRPr="00D271B3" w:rsidRDefault="00F14484" w:rsidP="00F14484">
      <w:pPr>
        <w:spacing w:after="0" w:line="360" w:lineRule="auto"/>
        <w:jc w:val="center"/>
        <w:rPr>
          <w:rFonts w:ascii="Arial" w:hAnsi="Arial" w:cs="Arial"/>
          <w:b/>
          <w:sz w:val="48"/>
          <w:szCs w:val="48"/>
        </w:rPr>
      </w:pPr>
      <w:r w:rsidRPr="00D271B3">
        <w:rPr>
          <w:rFonts w:ascii="Arial" w:hAnsi="Arial" w:cs="Arial"/>
          <w:b/>
          <w:sz w:val="48"/>
          <w:szCs w:val="48"/>
        </w:rPr>
        <w:t xml:space="preserve">STANDAR KOMPETENSI LULUSAN </w:t>
      </w:r>
    </w:p>
    <w:p w14:paraId="2F5F2438" w14:textId="77777777" w:rsidR="000A66AC" w:rsidRDefault="000A66AC" w:rsidP="00F14484">
      <w:pPr>
        <w:jc w:val="center"/>
        <w:rPr>
          <w:rFonts w:ascii="Arial" w:hAnsi="Arial" w:cs="Arial"/>
          <w:b/>
          <w:i/>
          <w:iCs/>
          <w:color w:val="FF0000"/>
          <w:sz w:val="36"/>
          <w:szCs w:val="36"/>
        </w:rPr>
      </w:pPr>
    </w:p>
    <w:p w14:paraId="6064137E" w14:textId="77777777" w:rsidR="000A66AC" w:rsidRDefault="000A66AC" w:rsidP="00F14484">
      <w:pPr>
        <w:jc w:val="center"/>
        <w:rPr>
          <w:rFonts w:ascii="Arial" w:hAnsi="Arial" w:cs="Arial"/>
          <w:b/>
          <w:i/>
          <w:iCs/>
          <w:color w:val="FF0000"/>
          <w:sz w:val="36"/>
          <w:szCs w:val="36"/>
        </w:rPr>
      </w:pPr>
    </w:p>
    <w:p w14:paraId="67FD5545" w14:textId="77777777" w:rsidR="000A66AC" w:rsidRDefault="000A66AC" w:rsidP="00F14484">
      <w:pPr>
        <w:jc w:val="center"/>
        <w:rPr>
          <w:rFonts w:ascii="Arial" w:hAnsi="Arial" w:cs="Arial"/>
          <w:b/>
          <w:i/>
          <w:iCs/>
          <w:color w:val="FF0000"/>
          <w:sz w:val="36"/>
          <w:szCs w:val="36"/>
        </w:rPr>
      </w:pPr>
    </w:p>
    <w:p w14:paraId="019A86F3" w14:textId="77777777" w:rsidR="000A66AC" w:rsidRDefault="000A66AC" w:rsidP="00F14484">
      <w:pPr>
        <w:jc w:val="center"/>
        <w:rPr>
          <w:rFonts w:ascii="Arial" w:hAnsi="Arial" w:cs="Arial"/>
          <w:b/>
          <w:i/>
          <w:iCs/>
          <w:color w:val="FF0000"/>
          <w:sz w:val="36"/>
          <w:szCs w:val="36"/>
        </w:rPr>
      </w:pPr>
    </w:p>
    <w:p w14:paraId="186AF2F6" w14:textId="77777777" w:rsidR="000A66AC" w:rsidRDefault="000A66AC" w:rsidP="00F14484">
      <w:pPr>
        <w:jc w:val="center"/>
        <w:rPr>
          <w:rFonts w:ascii="Arial" w:hAnsi="Arial" w:cs="Arial"/>
          <w:b/>
          <w:i/>
          <w:iCs/>
          <w:color w:val="FF0000"/>
          <w:sz w:val="36"/>
          <w:szCs w:val="36"/>
        </w:rPr>
      </w:pPr>
    </w:p>
    <w:p w14:paraId="06E709EF" w14:textId="77777777" w:rsidR="000A66AC" w:rsidRDefault="000A66AC" w:rsidP="00F14484">
      <w:pPr>
        <w:jc w:val="center"/>
        <w:rPr>
          <w:rFonts w:ascii="Arial" w:hAnsi="Arial" w:cs="Arial"/>
          <w:b/>
          <w:i/>
          <w:iCs/>
          <w:color w:val="FF0000"/>
          <w:sz w:val="36"/>
          <w:szCs w:val="36"/>
        </w:rPr>
      </w:pPr>
    </w:p>
    <w:p w14:paraId="616FD6C2" w14:textId="63332A13" w:rsidR="000A66AC" w:rsidRDefault="000A66AC" w:rsidP="00F14484">
      <w:pPr>
        <w:jc w:val="center"/>
        <w:rPr>
          <w:rFonts w:ascii="Arial" w:hAnsi="Arial" w:cs="Arial"/>
          <w:b/>
          <w:i/>
          <w:iCs/>
          <w:color w:val="FF0000"/>
          <w:sz w:val="36"/>
          <w:szCs w:val="36"/>
        </w:rPr>
      </w:pPr>
    </w:p>
    <w:p w14:paraId="3CE1F591" w14:textId="43968D46" w:rsidR="000A66AC" w:rsidRDefault="000A66AC" w:rsidP="00F14484">
      <w:pPr>
        <w:jc w:val="center"/>
        <w:rPr>
          <w:rFonts w:ascii="Arial" w:hAnsi="Arial" w:cs="Arial"/>
          <w:b/>
          <w:i/>
          <w:iCs/>
          <w:color w:val="FF0000"/>
          <w:sz w:val="36"/>
          <w:szCs w:val="36"/>
        </w:rPr>
      </w:pPr>
    </w:p>
    <w:p w14:paraId="01B688DB" w14:textId="52ACE58A" w:rsidR="000A66AC" w:rsidRDefault="000A66AC" w:rsidP="00F14484">
      <w:pPr>
        <w:jc w:val="center"/>
        <w:rPr>
          <w:rFonts w:ascii="Arial" w:hAnsi="Arial" w:cs="Arial"/>
          <w:b/>
          <w:i/>
          <w:iCs/>
          <w:color w:val="FF0000"/>
          <w:sz w:val="36"/>
          <w:szCs w:val="36"/>
        </w:rPr>
      </w:pPr>
    </w:p>
    <w:p w14:paraId="4DEED0E0" w14:textId="5DD007E0" w:rsidR="000A66AC" w:rsidRDefault="000A66AC" w:rsidP="00F14484">
      <w:pPr>
        <w:jc w:val="center"/>
        <w:rPr>
          <w:rFonts w:ascii="Arial" w:hAnsi="Arial" w:cs="Arial"/>
          <w:b/>
          <w:i/>
          <w:iCs/>
          <w:color w:val="FF0000"/>
          <w:sz w:val="36"/>
          <w:szCs w:val="36"/>
        </w:rPr>
      </w:pPr>
    </w:p>
    <w:p w14:paraId="10CB08CD" w14:textId="581D4D94" w:rsidR="000A66AC" w:rsidRDefault="000A66AC" w:rsidP="00F14484">
      <w:pPr>
        <w:jc w:val="center"/>
        <w:rPr>
          <w:rFonts w:ascii="Arial" w:hAnsi="Arial" w:cs="Arial"/>
          <w:b/>
          <w:i/>
          <w:iCs/>
          <w:color w:val="FF0000"/>
          <w:sz w:val="36"/>
          <w:szCs w:val="36"/>
        </w:rPr>
      </w:pPr>
    </w:p>
    <w:p w14:paraId="77360DF0" w14:textId="6FC1B4F5" w:rsidR="000A66AC" w:rsidRDefault="000A66AC" w:rsidP="00F14484">
      <w:pPr>
        <w:jc w:val="center"/>
        <w:rPr>
          <w:rFonts w:ascii="Arial" w:hAnsi="Arial" w:cs="Arial"/>
          <w:b/>
          <w:i/>
          <w:iCs/>
          <w:color w:val="FF0000"/>
          <w:sz w:val="36"/>
          <w:szCs w:val="36"/>
        </w:rPr>
      </w:pPr>
    </w:p>
    <w:p w14:paraId="7548161C" w14:textId="77777777" w:rsidR="000A66AC" w:rsidRDefault="000A66AC" w:rsidP="00F14484">
      <w:pPr>
        <w:jc w:val="center"/>
        <w:rPr>
          <w:rFonts w:ascii="Arial" w:hAnsi="Arial" w:cs="Arial"/>
          <w:b/>
          <w:i/>
          <w:iCs/>
          <w:color w:val="FF0000"/>
          <w:sz w:val="36"/>
          <w:szCs w:val="36"/>
        </w:rPr>
      </w:pPr>
    </w:p>
    <w:p w14:paraId="6879820A" w14:textId="765E7740" w:rsidR="00F14484" w:rsidRPr="000A66AC" w:rsidRDefault="000A66AC" w:rsidP="00F14484">
      <w:pPr>
        <w:jc w:val="center"/>
        <w:rPr>
          <w:rFonts w:ascii="Arial" w:hAnsi="Arial" w:cs="Arial"/>
          <w:b/>
          <w:sz w:val="28"/>
          <w:szCs w:val="28"/>
        </w:rPr>
      </w:pPr>
      <w:r w:rsidRPr="000A66AC">
        <w:rPr>
          <w:rFonts w:ascii="Arial" w:hAnsi="Arial" w:cs="Arial"/>
          <w:b/>
          <w:sz w:val="28"/>
          <w:szCs w:val="28"/>
        </w:rPr>
        <w:lastRenderedPageBreak/>
        <w:t>LEMBAR PENGESAHAN</w:t>
      </w:r>
    </w:p>
    <w:tbl>
      <w:tblPr>
        <w:tblStyle w:val="TableGrid"/>
        <w:tblpPr w:leftFromText="180" w:rightFromText="180" w:vertAnchor="text" w:horzAnchor="margin" w:tblpY="141"/>
        <w:tblW w:w="9569" w:type="dxa"/>
        <w:tblLook w:val="04A0" w:firstRow="1" w:lastRow="0" w:firstColumn="1" w:lastColumn="0" w:noHBand="0" w:noVBand="1"/>
      </w:tblPr>
      <w:tblGrid>
        <w:gridCol w:w="2045"/>
        <w:gridCol w:w="1866"/>
        <w:gridCol w:w="1892"/>
        <w:gridCol w:w="1877"/>
        <w:gridCol w:w="1889"/>
      </w:tblGrid>
      <w:tr w:rsidR="000A66AC" w:rsidRPr="00B45E9F" w14:paraId="3041F279" w14:textId="77777777" w:rsidTr="000A66AC">
        <w:tc>
          <w:tcPr>
            <w:tcW w:w="2045" w:type="dxa"/>
            <w:vMerge w:val="restart"/>
            <w:vAlign w:val="center"/>
          </w:tcPr>
          <w:p w14:paraId="7395E69D" w14:textId="77777777" w:rsidR="000A66AC" w:rsidRPr="00D271B3" w:rsidRDefault="000A66AC" w:rsidP="000A66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71B3">
              <w:rPr>
                <w:rFonts w:ascii="Arial" w:hAnsi="Arial" w:cs="Arial"/>
                <w:b/>
                <w:bCs/>
                <w:sz w:val="24"/>
                <w:szCs w:val="24"/>
              </w:rPr>
              <w:t>Proses</w:t>
            </w:r>
          </w:p>
        </w:tc>
        <w:tc>
          <w:tcPr>
            <w:tcW w:w="5635" w:type="dxa"/>
            <w:gridSpan w:val="3"/>
            <w:vAlign w:val="center"/>
          </w:tcPr>
          <w:p w14:paraId="58BD16CF" w14:textId="77777777" w:rsidR="000A66AC" w:rsidRPr="00D271B3" w:rsidRDefault="000A66AC" w:rsidP="000A66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D271B3">
              <w:rPr>
                <w:rFonts w:ascii="Arial" w:hAnsi="Arial" w:cs="Arial"/>
                <w:b/>
                <w:bCs/>
                <w:sz w:val="24"/>
                <w:szCs w:val="24"/>
              </w:rPr>
              <w:t>Penanggungjawab</w:t>
            </w:r>
            <w:proofErr w:type="spellEnd"/>
          </w:p>
        </w:tc>
        <w:tc>
          <w:tcPr>
            <w:tcW w:w="1889" w:type="dxa"/>
            <w:vMerge w:val="restart"/>
            <w:vAlign w:val="center"/>
          </w:tcPr>
          <w:p w14:paraId="6920F41D" w14:textId="77777777" w:rsidR="000A66AC" w:rsidRPr="00D271B3" w:rsidRDefault="000A66AC" w:rsidP="000A66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D271B3">
              <w:rPr>
                <w:rFonts w:ascii="Arial" w:hAnsi="Arial" w:cs="Arial"/>
                <w:b/>
                <w:bCs/>
                <w:sz w:val="24"/>
                <w:szCs w:val="24"/>
              </w:rPr>
              <w:t>Tanggal</w:t>
            </w:r>
            <w:proofErr w:type="spellEnd"/>
          </w:p>
        </w:tc>
      </w:tr>
      <w:tr w:rsidR="000A66AC" w:rsidRPr="00B45E9F" w14:paraId="0BB4718C" w14:textId="77777777" w:rsidTr="000A66AC">
        <w:tc>
          <w:tcPr>
            <w:tcW w:w="2045" w:type="dxa"/>
            <w:vMerge/>
          </w:tcPr>
          <w:p w14:paraId="6CFFE20C" w14:textId="77777777" w:rsidR="000A66AC" w:rsidRPr="00B45E9F" w:rsidRDefault="000A66AC" w:rsidP="000A66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F8FDB40" w14:textId="77777777" w:rsidR="000A66AC" w:rsidRPr="00D271B3" w:rsidRDefault="000A66AC" w:rsidP="000A66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71B3"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1892" w:type="dxa"/>
          </w:tcPr>
          <w:p w14:paraId="3CDAE783" w14:textId="77777777" w:rsidR="000A66AC" w:rsidRPr="00D271B3" w:rsidRDefault="000A66AC" w:rsidP="000A66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D271B3">
              <w:rPr>
                <w:rFonts w:ascii="Arial" w:hAnsi="Arial" w:cs="Arial"/>
                <w:b/>
                <w:bCs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1877" w:type="dxa"/>
          </w:tcPr>
          <w:p w14:paraId="34F06E72" w14:textId="77777777" w:rsidR="000A66AC" w:rsidRPr="00D271B3" w:rsidRDefault="000A66AC" w:rsidP="000A66A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71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Tanda </w:t>
            </w:r>
            <w:proofErr w:type="spellStart"/>
            <w:r w:rsidRPr="00D271B3">
              <w:rPr>
                <w:rFonts w:ascii="Arial" w:hAnsi="Arial" w:cs="Arial"/>
                <w:b/>
                <w:bCs/>
                <w:sz w:val="24"/>
                <w:szCs w:val="24"/>
              </w:rPr>
              <w:t>tangan</w:t>
            </w:r>
            <w:proofErr w:type="spellEnd"/>
          </w:p>
        </w:tc>
        <w:tc>
          <w:tcPr>
            <w:tcW w:w="1889" w:type="dxa"/>
            <w:vMerge/>
          </w:tcPr>
          <w:p w14:paraId="06C9EDCC" w14:textId="77777777" w:rsidR="000A66AC" w:rsidRPr="00B45E9F" w:rsidRDefault="000A66AC" w:rsidP="000A66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66AC" w:rsidRPr="00B45E9F" w14:paraId="2CBA0C0C" w14:textId="77777777" w:rsidTr="000A66AC">
        <w:tc>
          <w:tcPr>
            <w:tcW w:w="2045" w:type="dxa"/>
          </w:tcPr>
          <w:p w14:paraId="2474B172" w14:textId="77777777" w:rsidR="000A66AC" w:rsidRPr="00B45E9F" w:rsidRDefault="000A66AC" w:rsidP="000A66AC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5E9F">
              <w:rPr>
                <w:rFonts w:ascii="Arial" w:hAnsi="Arial" w:cs="Arial"/>
                <w:sz w:val="24"/>
                <w:szCs w:val="24"/>
              </w:rPr>
              <w:t>Perumusan</w:t>
            </w:r>
            <w:proofErr w:type="spellEnd"/>
          </w:p>
        </w:tc>
        <w:tc>
          <w:tcPr>
            <w:tcW w:w="1866" w:type="dxa"/>
            <w:vAlign w:val="center"/>
          </w:tcPr>
          <w:p w14:paraId="2BC834FD" w14:textId="77777777" w:rsidR="000A66AC" w:rsidRPr="00B45E9F" w:rsidRDefault="000A66AC" w:rsidP="000A66AC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3AA587D5" w14:textId="6A800582" w:rsidR="000A66AC" w:rsidRPr="000D5722" w:rsidRDefault="00CC20F8" w:rsidP="000A66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Ketua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Tim</w:t>
            </w:r>
          </w:p>
        </w:tc>
        <w:tc>
          <w:tcPr>
            <w:tcW w:w="1877" w:type="dxa"/>
          </w:tcPr>
          <w:p w14:paraId="7B58B983" w14:textId="77777777" w:rsidR="000A66AC" w:rsidRPr="00B45E9F" w:rsidRDefault="000A66AC" w:rsidP="000A66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15D1CD34" w14:textId="77777777" w:rsidR="000A66AC" w:rsidRPr="00B45E9F" w:rsidRDefault="000A66AC" w:rsidP="000A66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66AC" w:rsidRPr="00B45E9F" w14:paraId="447A0B42" w14:textId="77777777" w:rsidTr="000A66AC">
        <w:tc>
          <w:tcPr>
            <w:tcW w:w="2045" w:type="dxa"/>
          </w:tcPr>
          <w:p w14:paraId="786CFF20" w14:textId="77777777" w:rsidR="000A66AC" w:rsidRPr="00B45E9F" w:rsidRDefault="000A66AC" w:rsidP="000A66AC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5E9F">
              <w:rPr>
                <w:rFonts w:ascii="Arial" w:hAnsi="Arial" w:cs="Arial"/>
                <w:sz w:val="24"/>
                <w:szCs w:val="24"/>
              </w:rPr>
              <w:t>Pemeriksaan</w:t>
            </w:r>
            <w:proofErr w:type="spellEnd"/>
          </w:p>
        </w:tc>
        <w:tc>
          <w:tcPr>
            <w:tcW w:w="1866" w:type="dxa"/>
            <w:vAlign w:val="center"/>
          </w:tcPr>
          <w:p w14:paraId="08845581" w14:textId="77777777" w:rsidR="000A66AC" w:rsidRPr="00B45E9F" w:rsidRDefault="000A66AC" w:rsidP="000A66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57D0F879" w14:textId="77777777" w:rsidR="000A66AC" w:rsidRPr="00B45E9F" w:rsidRDefault="000A66AC" w:rsidP="000A66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Direktur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PMI</w:t>
            </w:r>
          </w:p>
        </w:tc>
        <w:tc>
          <w:tcPr>
            <w:tcW w:w="1877" w:type="dxa"/>
          </w:tcPr>
          <w:p w14:paraId="06D92628" w14:textId="77777777" w:rsidR="000A66AC" w:rsidRPr="00B45E9F" w:rsidRDefault="000A66AC" w:rsidP="000A66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53998B18" w14:textId="77777777" w:rsidR="000A66AC" w:rsidRPr="00B45E9F" w:rsidRDefault="000A66AC" w:rsidP="000A66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66AC" w:rsidRPr="00B45E9F" w14:paraId="4C184430" w14:textId="77777777" w:rsidTr="000A66AC">
        <w:tc>
          <w:tcPr>
            <w:tcW w:w="2045" w:type="dxa"/>
            <w:vAlign w:val="center"/>
          </w:tcPr>
          <w:p w14:paraId="190EC044" w14:textId="77777777" w:rsidR="000A66AC" w:rsidRPr="00B45E9F" w:rsidRDefault="000A66AC" w:rsidP="000A66AC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5E9F">
              <w:rPr>
                <w:rFonts w:ascii="Arial" w:hAnsi="Arial" w:cs="Arial"/>
                <w:sz w:val="24"/>
                <w:szCs w:val="24"/>
              </w:rPr>
              <w:t>Persetujuan</w:t>
            </w:r>
            <w:proofErr w:type="spellEnd"/>
          </w:p>
        </w:tc>
        <w:tc>
          <w:tcPr>
            <w:tcW w:w="1866" w:type="dxa"/>
            <w:vAlign w:val="center"/>
          </w:tcPr>
          <w:p w14:paraId="65F2A9A6" w14:textId="77777777" w:rsidR="000A66AC" w:rsidRPr="00B45E9F" w:rsidRDefault="000A66AC" w:rsidP="000A66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296320F2" w14:textId="77777777" w:rsidR="000A66AC" w:rsidRPr="00B45E9F" w:rsidRDefault="000A66AC" w:rsidP="000A66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Rektor</w:t>
            </w:r>
            <w:proofErr w:type="spellEnd"/>
          </w:p>
        </w:tc>
        <w:tc>
          <w:tcPr>
            <w:tcW w:w="1877" w:type="dxa"/>
          </w:tcPr>
          <w:p w14:paraId="5AF39D02" w14:textId="77777777" w:rsidR="000A66AC" w:rsidRPr="00B45E9F" w:rsidRDefault="000A66AC" w:rsidP="000A66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4EDB3F4D" w14:textId="77777777" w:rsidR="000A66AC" w:rsidRPr="00B45E9F" w:rsidRDefault="000A66AC" w:rsidP="000A66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66AC" w:rsidRPr="00B45E9F" w14:paraId="09F4AD28" w14:textId="77777777" w:rsidTr="000A66AC">
        <w:tc>
          <w:tcPr>
            <w:tcW w:w="2045" w:type="dxa"/>
            <w:vAlign w:val="center"/>
          </w:tcPr>
          <w:p w14:paraId="59FCCFC2" w14:textId="77777777" w:rsidR="000A66AC" w:rsidRPr="00B45E9F" w:rsidRDefault="000A66AC" w:rsidP="000A66AC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5E9F">
              <w:rPr>
                <w:rFonts w:ascii="Arial" w:hAnsi="Arial" w:cs="Arial"/>
                <w:sz w:val="24"/>
                <w:szCs w:val="24"/>
              </w:rPr>
              <w:t>Penetapan</w:t>
            </w:r>
            <w:proofErr w:type="spellEnd"/>
          </w:p>
        </w:tc>
        <w:tc>
          <w:tcPr>
            <w:tcW w:w="1866" w:type="dxa"/>
            <w:vAlign w:val="center"/>
          </w:tcPr>
          <w:p w14:paraId="52BB3C03" w14:textId="77777777" w:rsidR="000A66AC" w:rsidRPr="00B45E9F" w:rsidRDefault="000A66AC" w:rsidP="000A66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73FA2690" w14:textId="77777777" w:rsidR="000A66AC" w:rsidRPr="00B45E9F" w:rsidRDefault="000A66AC" w:rsidP="000A66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Ketua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Yayasan</w:t>
            </w:r>
          </w:p>
        </w:tc>
        <w:tc>
          <w:tcPr>
            <w:tcW w:w="1877" w:type="dxa"/>
          </w:tcPr>
          <w:p w14:paraId="5EA65C98" w14:textId="77777777" w:rsidR="000A66AC" w:rsidRPr="00B45E9F" w:rsidRDefault="000A66AC" w:rsidP="000A66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2F3B1DD8" w14:textId="77777777" w:rsidR="000A66AC" w:rsidRPr="00B45E9F" w:rsidRDefault="000A66AC" w:rsidP="000A66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66AC" w:rsidRPr="00B45E9F" w14:paraId="0F072F7D" w14:textId="77777777" w:rsidTr="000A66AC">
        <w:tc>
          <w:tcPr>
            <w:tcW w:w="2045" w:type="dxa"/>
            <w:vAlign w:val="center"/>
          </w:tcPr>
          <w:p w14:paraId="0AA3882A" w14:textId="77777777" w:rsidR="000A66AC" w:rsidRPr="00B45E9F" w:rsidRDefault="000A66AC" w:rsidP="000A66AC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45E9F">
              <w:rPr>
                <w:rFonts w:ascii="Arial" w:hAnsi="Arial" w:cs="Arial"/>
                <w:sz w:val="24"/>
                <w:szCs w:val="24"/>
              </w:rPr>
              <w:t>Pengendalian</w:t>
            </w:r>
            <w:proofErr w:type="spellEnd"/>
          </w:p>
        </w:tc>
        <w:tc>
          <w:tcPr>
            <w:tcW w:w="1866" w:type="dxa"/>
            <w:vAlign w:val="center"/>
          </w:tcPr>
          <w:p w14:paraId="3EAB6250" w14:textId="77777777" w:rsidR="000A66AC" w:rsidRPr="00B45E9F" w:rsidRDefault="000A66AC" w:rsidP="000A66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4FE77399" w14:textId="77777777" w:rsidR="000A66AC" w:rsidRPr="00B45E9F" w:rsidRDefault="000A66AC" w:rsidP="000A66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Direktur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PMI</w:t>
            </w:r>
          </w:p>
        </w:tc>
        <w:tc>
          <w:tcPr>
            <w:tcW w:w="1877" w:type="dxa"/>
          </w:tcPr>
          <w:p w14:paraId="7D4A9AEE" w14:textId="77777777" w:rsidR="000A66AC" w:rsidRPr="00B45E9F" w:rsidRDefault="000A66AC" w:rsidP="000A66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9" w:type="dxa"/>
          </w:tcPr>
          <w:p w14:paraId="3226A14F" w14:textId="77777777" w:rsidR="000A66AC" w:rsidRPr="00B45E9F" w:rsidRDefault="000A66AC" w:rsidP="000A66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DB9702" w14:textId="77777777" w:rsidR="000A66AC" w:rsidRPr="000A66AC" w:rsidRDefault="000A66AC" w:rsidP="000A66AC">
      <w:pPr>
        <w:rPr>
          <w:rFonts w:ascii="Arial" w:hAnsi="Arial" w:cs="Arial"/>
        </w:rPr>
      </w:pPr>
    </w:p>
    <w:p w14:paraId="4B20936B" w14:textId="77777777" w:rsidR="000A66AC" w:rsidRPr="000A66AC" w:rsidRDefault="000A66AC" w:rsidP="000A66AC">
      <w:pPr>
        <w:rPr>
          <w:rFonts w:ascii="Arial" w:hAnsi="Arial" w:cs="Arial"/>
        </w:rPr>
      </w:pPr>
    </w:p>
    <w:p w14:paraId="4FE37EF5" w14:textId="6A766A4F" w:rsidR="000A66AC" w:rsidRPr="000A66AC" w:rsidRDefault="000A66AC" w:rsidP="000A66AC">
      <w:pPr>
        <w:rPr>
          <w:rFonts w:ascii="Arial" w:hAnsi="Arial" w:cs="Arial"/>
        </w:rPr>
        <w:sectPr w:rsidR="000A66AC" w:rsidRPr="000A66AC" w:rsidSect="00B45E9F">
          <w:footerReference w:type="default" r:id="rId9"/>
          <w:pgSz w:w="11907" w:h="16839" w:code="9"/>
          <w:pgMar w:top="1440" w:right="1440" w:bottom="1440" w:left="1440" w:header="720" w:footer="1152" w:gutter="0"/>
          <w:cols w:space="720"/>
          <w:docGrid w:linePitch="360"/>
        </w:sect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1"/>
        <w:gridCol w:w="6989"/>
      </w:tblGrid>
      <w:tr w:rsidR="004D4E6C" w14:paraId="048638B8" w14:textId="77777777" w:rsidTr="00AE31C4">
        <w:tc>
          <w:tcPr>
            <w:tcW w:w="2191" w:type="dxa"/>
          </w:tcPr>
          <w:p w14:paraId="0CAFC6A7" w14:textId="036E1231" w:rsidR="004D4E6C" w:rsidRPr="004D4E6C" w:rsidRDefault="004D4E6C" w:rsidP="004D4E6C">
            <w:pPr>
              <w:pStyle w:val="ListParagraph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rFonts w:ascii="Arial" w:eastAsia="Arial" w:hAnsi="Arial" w:cs="Arial"/>
              </w:rPr>
            </w:pPr>
            <w:proofErr w:type="spellStart"/>
            <w:r w:rsidRPr="004D4E6C">
              <w:rPr>
                <w:rFonts w:ascii="Arial" w:eastAsia="Arial" w:hAnsi="Arial" w:cs="Arial"/>
              </w:rPr>
              <w:lastRenderedPageBreak/>
              <w:t>Latar</w:t>
            </w:r>
            <w:proofErr w:type="spellEnd"/>
            <w:r w:rsidRPr="004D4E6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D4E6C">
              <w:rPr>
                <w:rFonts w:ascii="Arial" w:eastAsia="Arial" w:hAnsi="Arial" w:cs="Arial"/>
              </w:rPr>
              <w:t>Belakang</w:t>
            </w:r>
            <w:proofErr w:type="spellEnd"/>
            <w:r w:rsidRPr="004D4E6C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4D4E6C">
              <w:rPr>
                <w:rFonts w:ascii="Arial" w:eastAsia="Arial" w:hAnsi="Arial" w:cs="Arial"/>
              </w:rPr>
              <w:t>Alasan</w:t>
            </w:r>
            <w:proofErr w:type="spellEnd"/>
            <w:r w:rsidRPr="004D4E6C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4D4E6C">
              <w:rPr>
                <w:rFonts w:ascii="Arial" w:eastAsia="Arial" w:hAnsi="Arial" w:cs="Arial"/>
              </w:rPr>
              <w:t>Tujuan</w:t>
            </w:r>
            <w:proofErr w:type="spellEnd"/>
            <w:r w:rsidRPr="004D4E6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D4E6C">
              <w:rPr>
                <w:rFonts w:ascii="Arial" w:eastAsia="Arial" w:hAnsi="Arial" w:cs="Arial"/>
              </w:rPr>
              <w:t>Penetapan</w:t>
            </w:r>
            <w:proofErr w:type="spellEnd"/>
            <w:r w:rsidRPr="004D4E6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D4E6C">
              <w:rPr>
                <w:rFonts w:ascii="Arial" w:eastAsia="Arial" w:hAnsi="Arial" w:cs="Arial"/>
              </w:rPr>
              <w:t>Standar</w:t>
            </w:r>
            <w:proofErr w:type="spellEnd"/>
            <w:r w:rsidRPr="004D4E6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D4E6C">
              <w:rPr>
                <w:rFonts w:ascii="Arial" w:eastAsia="Arial" w:hAnsi="Arial" w:cs="Arial"/>
              </w:rPr>
              <w:t>Kompetensi</w:t>
            </w:r>
            <w:proofErr w:type="spellEnd"/>
            <w:r w:rsidRPr="004D4E6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D4E6C">
              <w:rPr>
                <w:rFonts w:ascii="Arial" w:eastAsia="Arial" w:hAnsi="Arial" w:cs="Arial"/>
              </w:rPr>
              <w:t>Lulusan</w:t>
            </w:r>
            <w:proofErr w:type="spellEnd"/>
          </w:p>
          <w:p w14:paraId="4E64AD77" w14:textId="77777777" w:rsidR="004D4E6C" w:rsidRDefault="004D4E6C" w:rsidP="00AE3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6989" w:type="dxa"/>
          </w:tcPr>
          <w:p w14:paraId="075F7BEF" w14:textId="77777777" w:rsidR="004D4E6C" w:rsidRDefault="004D4E6C" w:rsidP="00AE31C4">
            <w:pPr>
              <w:widowControl w:val="0"/>
              <w:tabs>
                <w:tab w:val="left" w:pos="521"/>
              </w:tabs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1.1 </w:t>
            </w:r>
            <w:proofErr w:type="spellStart"/>
            <w:r>
              <w:rPr>
                <w:rFonts w:ascii="Arial" w:eastAsia="Arial" w:hAnsi="Arial" w:cs="Arial"/>
              </w:rPr>
              <w:t>Rasionale</w:t>
            </w:r>
            <w:proofErr w:type="spellEnd"/>
          </w:p>
          <w:p w14:paraId="3E2AAAB8" w14:textId="501D246E" w:rsidR="004D4E6C" w:rsidRDefault="004D4E6C" w:rsidP="003671F1">
            <w:pPr>
              <w:widowControl w:val="0"/>
              <w:spacing w:after="0"/>
              <w:ind w:left="385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Sesuai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dengan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amanah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Permendikbud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Nomor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 w:rsidR="003671F1"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</w:rPr>
              <w:t xml:space="preserve">3 </w:t>
            </w:r>
            <w:proofErr w:type="spellStart"/>
            <w:r>
              <w:rPr>
                <w:rFonts w:ascii="Arial" w:eastAsia="Arial" w:hAnsi="Arial" w:cs="Arial"/>
              </w:rPr>
              <w:t>tahun</w:t>
            </w:r>
            <w:proofErr w:type="spellEnd"/>
            <w:r>
              <w:rPr>
                <w:rFonts w:ascii="Arial" w:eastAsia="Arial" w:hAnsi="Arial" w:cs="Arial"/>
              </w:rPr>
              <w:t xml:space="preserve"> 202</w:t>
            </w:r>
            <w:r w:rsidR="003671F1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pasal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 w:rsidR="003671F1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ayat</w:t>
            </w:r>
            <w:proofErr w:type="spellEnd"/>
            <w:r>
              <w:rPr>
                <w:rFonts w:ascii="Arial" w:eastAsia="Arial" w:hAnsi="Arial" w:cs="Arial"/>
              </w:rPr>
              <w:t xml:space="preserve"> 1, UPM </w:t>
            </w:r>
            <w:proofErr w:type="spellStart"/>
            <w:r>
              <w:rPr>
                <w:rFonts w:ascii="Arial" w:eastAsia="Arial" w:hAnsi="Arial" w:cs="Arial"/>
              </w:rPr>
              <w:t>menetapkan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Standar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Kompetensi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Lulusan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3671F1">
              <w:rPr>
                <w:rFonts w:ascii="Arial" w:eastAsia="Arial" w:hAnsi="Arial" w:cs="Arial"/>
              </w:rPr>
              <w:t>merupakan</w:t>
            </w:r>
            <w:proofErr w:type="spellEnd"/>
            <w:r w:rsidR="003671F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3671F1">
              <w:rPr>
                <w:rFonts w:ascii="Arial" w:eastAsia="Arial" w:hAnsi="Arial" w:cs="Arial"/>
              </w:rPr>
              <w:t>kriteria</w:t>
            </w:r>
            <w:proofErr w:type="spellEnd"/>
            <w:r w:rsidR="003671F1">
              <w:rPr>
                <w:rFonts w:ascii="Arial" w:eastAsia="Arial" w:hAnsi="Arial" w:cs="Arial"/>
              </w:rPr>
              <w:t xml:space="preserve"> minimal </w:t>
            </w:r>
            <w:proofErr w:type="spellStart"/>
            <w:r w:rsidR="003671F1">
              <w:rPr>
                <w:rFonts w:ascii="Arial" w:eastAsia="Arial" w:hAnsi="Arial" w:cs="Arial"/>
              </w:rPr>
              <w:t>mengenai</w:t>
            </w:r>
            <w:proofErr w:type="spellEnd"/>
            <w:r w:rsidR="003671F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3671F1">
              <w:rPr>
                <w:rFonts w:ascii="Arial" w:eastAsia="Arial" w:hAnsi="Arial" w:cs="Arial"/>
              </w:rPr>
              <w:t>kesatuan</w:t>
            </w:r>
            <w:proofErr w:type="spellEnd"/>
            <w:r w:rsidR="003671F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3671F1">
              <w:rPr>
                <w:rFonts w:ascii="Arial" w:eastAsia="Arial" w:hAnsi="Arial" w:cs="Arial"/>
              </w:rPr>
              <w:t>kompetensi</w:t>
            </w:r>
            <w:proofErr w:type="spellEnd"/>
            <w:r w:rsidR="003671F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3671F1">
              <w:rPr>
                <w:rFonts w:ascii="Arial" w:eastAsia="Arial" w:hAnsi="Arial" w:cs="Arial"/>
              </w:rPr>
              <w:t>sikap</w:t>
            </w:r>
            <w:proofErr w:type="spellEnd"/>
            <w:r w:rsidR="003671F1">
              <w:rPr>
                <w:rFonts w:ascii="Arial" w:eastAsia="Arial" w:hAnsi="Arial" w:cs="Arial"/>
              </w:rPr>
              <w:t xml:space="preserve">, </w:t>
            </w:r>
            <w:proofErr w:type="spellStart"/>
            <w:r w:rsidR="003671F1">
              <w:rPr>
                <w:rFonts w:ascii="Arial" w:eastAsia="Arial" w:hAnsi="Arial" w:cs="Arial"/>
              </w:rPr>
              <w:t>keterampilan</w:t>
            </w:r>
            <w:proofErr w:type="spellEnd"/>
            <w:r w:rsidR="003671F1">
              <w:rPr>
                <w:rFonts w:ascii="Arial" w:eastAsia="Arial" w:hAnsi="Arial" w:cs="Arial"/>
              </w:rPr>
              <w:t xml:space="preserve">, dan </w:t>
            </w:r>
            <w:proofErr w:type="spellStart"/>
            <w:r w:rsidR="003671F1">
              <w:rPr>
                <w:rFonts w:ascii="Arial" w:eastAsia="Arial" w:hAnsi="Arial" w:cs="Arial"/>
              </w:rPr>
              <w:t>pengetahuan</w:t>
            </w:r>
            <w:proofErr w:type="spellEnd"/>
            <w:r w:rsidR="003671F1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="003671F1">
              <w:rPr>
                <w:rFonts w:ascii="Arial" w:eastAsia="Arial" w:hAnsi="Arial" w:cs="Arial"/>
              </w:rPr>
              <w:t>menunjukkan</w:t>
            </w:r>
            <w:proofErr w:type="spellEnd"/>
            <w:r w:rsidR="003671F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3671F1">
              <w:rPr>
                <w:rFonts w:ascii="Arial" w:eastAsia="Arial" w:hAnsi="Arial" w:cs="Arial"/>
              </w:rPr>
              <w:t>capaian</w:t>
            </w:r>
            <w:proofErr w:type="spellEnd"/>
            <w:r w:rsidR="003671F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3671F1">
              <w:rPr>
                <w:rFonts w:ascii="Arial" w:eastAsia="Arial" w:hAnsi="Arial" w:cs="Arial"/>
              </w:rPr>
              <w:t>mahasiswa</w:t>
            </w:r>
            <w:proofErr w:type="spellEnd"/>
            <w:r w:rsidR="003671F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3671F1">
              <w:rPr>
                <w:rFonts w:ascii="Arial" w:eastAsia="Arial" w:hAnsi="Arial" w:cs="Arial"/>
              </w:rPr>
              <w:t>dari</w:t>
            </w:r>
            <w:proofErr w:type="spellEnd"/>
            <w:r w:rsidR="003671F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3671F1">
              <w:rPr>
                <w:rFonts w:ascii="Arial" w:eastAsia="Arial" w:hAnsi="Arial" w:cs="Arial"/>
              </w:rPr>
              <w:t>hasil</w:t>
            </w:r>
            <w:proofErr w:type="spellEnd"/>
            <w:r w:rsidR="003671F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3671F1">
              <w:rPr>
                <w:rFonts w:ascii="Arial" w:eastAsia="Arial" w:hAnsi="Arial" w:cs="Arial"/>
              </w:rPr>
              <w:t>pembelajarannya</w:t>
            </w:r>
            <w:proofErr w:type="spellEnd"/>
            <w:r w:rsidR="003671F1">
              <w:rPr>
                <w:rFonts w:ascii="Arial" w:eastAsia="Arial" w:hAnsi="Arial" w:cs="Arial"/>
              </w:rPr>
              <w:t xml:space="preserve"> pada </w:t>
            </w:r>
            <w:proofErr w:type="spellStart"/>
            <w:r w:rsidR="003671F1">
              <w:rPr>
                <w:rFonts w:ascii="Arial" w:eastAsia="Arial" w:hAnsi="Arial" w:cs="Arial"/>
              </w:rPr>
              <w:t>akhir</w:t>
            </w:r>
            <w:proofErr w:type="spellEnd"/>
            <w:r w:rsidR="003671F1">
              <w:rPr>
                <w:rFonts w:ascii="Arial" w:eastAsia="Arial" w:hAnsi="Arial" w:cs="Arial"/>
              </w:rPr>
              <w:t xml:space="preserve"> program </w:t>
            </w:r>
            <w:proofErr w:type="spellStart"/>
            <w:r w:rsidR="003671F1">
              <w:rPr>
                <w:rFonts w:ascii="Arial" w:eastAsia="Arial" w:hAnsi="Arial" w:cs="Arial"/>
              </w:rPr>
              <w:t>pendidikan</w:t>
            </w:r>
            <w:proofErr w:type="spellEnd"/>
            <w:r w:rsidR="003671F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3671F1">
              <w:rPr>
                <w:rFonts w:ascii="Arial" w:eastAsia="Arial" w:hAnsi="Arial" w:cs="Arial"/>
              </w:rPr>
              <w:t>tinggi</w:t>
            </w:r>
            <w:proofErr w:type="spellEnd"/>
            <w:r w:rsidR="003671F1">
              <w:rPr>
                <w:rFonts w:ascii="Arial" w:eastAsia="Arial" w:hAnsi="Arial" w:cs="Arial"/>
              </w:rPr>
              <w:t>.</w:t>
            </w:r>
          </w:p>
          <w:p w14:paraId="05E4332F" w14:textId="77777777" w:rsidR="004D4E6C" w:rsidRDefault="004D4E6C" w:rsidP="00AE31C4">
            <w:pPr>
              <w:widowControl w:val="0"/>
              <w:tabs>
                <w:tab w:val="left" w:pos="521"/>
              </w:tabs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1.2 </w:t>
            </w:r>
            <w:proofErr w:type="spellStart"/>
            <w:r>
              <w:rPr>
                <w:rFonts w:ascii="Arial" w:eastAsia="Arial" w:hAnsi="Arial" w:cs="Arial"/>
              </w:rPr>
              <w:t>Tujuan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  <w:p w14:paraId="1E8C397D" w14:textId="77777777" w:rsidR="004D4E6C" w:rsidRDefault="004D4E6C" w:rsidP="00AE31C4">
            <w:pPr>
              <w:widowControl w:val="0"/>
              <w:spacing w:after="0"/>
              <w:ind w:left="385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Penetapan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Standar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kompetensi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lulusan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sebagai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acuan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utama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pengembangan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standar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isi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Pembelajaran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standar</w:t>
            </w:r>
            <w:proofErr w:type="spellEnd"/>
            <w:r>
              <w:rPr>
                <w:rFonts w:ascii="Arial" w:eastAsia="Arial" w:hAnsi="Arial" w:cs="Arial"/>
              </w:rPr>
              <w:t xml:space="preserve"> proses </w:t>
            </w:r>
            <w:proofErr w:type="spellStart"/>
            <w:r>
              <w:rPr>
                <w:rFonts w:ascii="Arial" w:eastAsia="Arial" w:hAnsi="Arial" w:cs="Arial"/>
              </w:rPr>
              <w:t>Pembelajaran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standar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penilaian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Pembelajaran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standar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Dosen</w:t>
            </w:r>
            <w:proofErr w:type="spellEnd"/>
            <w:r>
              <w:rPr>
                <w:rFonts w:ascii="Arial" w:eastAsia="Arial" w:hAnsi="Arial" w:cs="Arial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</w:rPr>
              <w:t>Tendik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standar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sarana</w:t>
            </w:r>
            <w:proofErr w:type="spellEnd"/>
            <w:r>
              <w:rPr>
                <w:rFonts w:ascii="Arial" w:eastAsia="Arial" w:hAnsi="Arial" w:cs="Arial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</w:rPr>
              <w:t>prasarana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Pembelajaran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standar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pengelolaan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Pembelajaran</w:t>
            </w:r>
            <w:proofErr w:type="spellEnd"/>
            <w:r>
              <w:rPr>
                <w:rFonts w:ascii="Arial" w:eastAsia="Arial" w:hAnsi="Arial" w:cs="Arial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</w:rPr>
              <w:t>standar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pembiayaan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Pembelajaran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</w:p>
        </w:tc>
      </w:tr>
      <w:tr w:rsidR="004D4E6C" w14:paraId="78CB253E" w14:textId="77777777" w:rsidTr="00AE31C4">
        <w:tc>
          <w:tcPr>
            <w:tcW w:w="2191" w:type="dxa"/>
          </w:tcPr>
          <w:p w14:paraId="2C3AA930" w14:textId="77777777" w:rsidR="004D4E6C" w:rsidRDefault="004D4E6C" w:rsidP="004D4E6C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5" w:hanging="315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Pihak-pihak</w:t>
            </w:r>
            <w:proofErr w:type="spellEnd"/>
            <w:r>
              <w:rPr>
                <w:rFonts w:ascii="Arial" w:eastAsia="Arial" w:hAnsi="Arial" w:cs="Arial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</w:rPr>
              <w:t>bertanggung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jawab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untuk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mencapai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Standar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Kompetensi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Lulusan</w:t>
            </w:r>
            <w:proofErr w:type="spellEnd"/>
          </w:p>
        </w:tc>
        <w:tc>
          <w:tcPr>
            <w:tcW w:w="6989" w:type="dxa"/>
          </w:tcPr>
          <w:p w14:paraId="61794EB5" w14:textId="77777777" w:rsidR="004D4E6C" w:rsidRPr="00D8494B" w:rsidRDefault="004D4E6C" w:rsidP="00D8494B">
            <w:pPr>
              <w:numPr>
                <w:ilvl w:val="1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84" w:hanging="384"/>
              <w:jc w:val="both"/>
              <w:rPr>
                <w:rFonts w:ascii="Arial" w:eastAsia="Arial" w:hAnsi="Arial" w:cs="Arial"/>
              </w:rPr>
            </w:pPr>
            <w:proofErr w:type="spellStart"/>
            <w:r w:rsidRPr="00D8494B">
              <w:rPr>
                <w:rFonts w:ascii="Arial" w:eastAsia="Arial" w:hAnsi="Arial" w:cs="Arial"/>
              </w:rPr>
              <w:t>Perumusan</w:t>
            </w:r>
            <w:proofErr w:type="spellEnd"/>
          </w:p>
          <w:p w14:paraId="545246CF" w14:textId="77777777" w:rsidR="004D4E6C" w:rsidRPr="00D8494B" w:rsidRDefault="004D4E6C" w:rsidP="00D8494B">
            <w:pPr>
              <w:pStyle w:val="ListParagraph"/>
              <w:spacing w:line="276" w:lineRule="auto"/>
              <w:ind w:left="450"/>
              <w:jc w:val="both"/>
              <w:rPr>
                <w:rFonts w:ascii="Arial" w:hAnsi="Arial" w:cs="Arial"/>
              </w:rPr>
            </w:pPr>
            <w:proofErr w:type="spellStart"/>
            <w:r w:rsidRPr="00D8494B">
              <w:rPr>
                <w:rFonts w:ascii="Arial" w:hAnsi="Arial" w:cs="Arial"/>
              </w:rPr>
              <w:t>Perumusan</w:t>
            </w:r>
            <w:proofErr w:type="spellEnd"/>
            <w:r w:rsidRPr="00D8494B">
              <w:rPr>
                <w:rFonts w:ascii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hAnsi="Arial" w:cs="Arial"/>
              </w:rPr>
              <w:t>standar</w:t>
            </w:r>
            <w:proofErr w:type="spellEnd"/>
            <w:r w:rsidRPr="00D8494B">
              <w:rPr>
                <w:rFonts w:ascii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hAnsi="Arial" w:cs="Arial"/>
              </w:rPr>
              <w:t>ini</w:t>
            </w:r>
            <w:proofErr w:type="spellEnd"/>
            <w:r w:rsidRPr="00D8494B">
              <w:rPr>
                <w:rFonts w:ascii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hAnsi="Arial" w:cs="Arial"/>
              </w:rPr>
              <w:t>dilakukan</w:t>
            </w:r>
            <w:proofErr w:type="spellEnd"/>
            <w:r w:rsidRPr="00D8494B">
              <w:rPr>
                <w:rFonts w:ascii="Arial" w:hAnsi="Arial" w:cs="Arial"/>
              </w:rPr>
              <w:t xml:space="preserve"> oleh </w:t>
            </w:r>
            <w:proofErr w:type="spellStart"/>
            <w:r w:rsidRPr="00D8494B">
              <w:rPr>
                <w:rFonts w:ascii="Arial" w:hAnsi="Arial" w:cs="Arial"/>
              </w:rPr>
              <w:t>tim</w:t>
            </w:r>
            <w:proofErr w:type="spellEnd"/>
            <w:r w:rsidRPr="00D8494B">
              <w:rPr>
                <w:rFonts w:ascii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hAnsi="Arial" w:cs="Arial"/>
              </w:rPr>
              <w:t>adhoc</w:t>
            </w:r>
            <w:proofErr w:type="spellEnd"/>
            <w:r w:rsidRPr="00D8494B">
              <w:rPr>
                <w:rFonts w:ascii="Arial" w:hAnsi="Arial" w:cs="Arial"/>
              </w:rPr>
              <w:t xml:space="preserve"> yang </w:t>
            </w:r>
            <w:proofErr w:type="spellStart"/>
            <w:r w:rsidRPr="00D8494B">
              <w:rPr>
                <w:rFonts w:ascii="Arial" w:hAnsi="Arial" w:cs="Arial"/>
              </w:rPr>
              <w:t>disahkan</w:t>
            </w:r>
            <w:proofErr w:type="spellEnd"/>
            <w:r w:rsidRPr="00D8494B">
              <w:rPr>
                <w:rFonts w:ascii="Arial" w:hAnsi="Arial" w:cs="Arial"/>
              </w:rPr>
              <w:t xml:space="preserve"> oleh SK </w:t>
            </w:r>
            <w:proofErr w:type="spellStart"/>
            <w:r w:rsidRPr="00D8494B">
              <w:rPr>
                <w:rFonts w:ascii="Arial" w:hAnsi="Arial" w:cs="Arial"/>
              </w:rPr>
              <w:t>Rektor</w:t>
            </w:r>
            <w:proofErr w:type="spellEnd"/>
          </w:p>
          <w:p w14:paraId="32D1D09B" w14:textId="77777777" w:rsidR="004D4E6C" w:rsidRPr="00D8494B" w:rsidRDefault="004D4E6C" w:rsidP="00D8494B">
            <w:pPr>
              <w:numPr>
                <w:ilvl w:val="1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84" w:hanging="384"/>
              <w:jc w:val="both"/>
              <w:rPr>
                <w:rFonts w:ascii="Arial" w:eastAsia="Arial" w:hAnsi="Arial" w:cs="Arial"/>
              </w:rPr>
            </w:pPr>
            <w:proofErr w:type="spellStart"/>
            <w:r w:rsidRPr="00D8494B">
              <w:rPr>
                <w:rFonts w:ascii="Arial" w:eastAsia="Arial" w:hAnsi="Arial" w:cs="Arial"/>
              </w:rPr>
              <w:t>Penetapan</w:t>
            </w:r>
            <w:proofErr w:type="spellEnd"/>
          </w:p>
          <w:p w14:paraId="27EC7AFD" w14:textId="0B03AB3E" w:rsidR="004D4E6C" w:rsidRPr="00D8494B" w:rsidRDefault="004D4E6C" w:rsidP="00D8494B">
            <w:pPr>
              <w:pStyle w:val="ListParagraph"/>
              <w:spacing w:line="276" w:lineRule="auto"/>
              <w:ind w:left="916" w:hanging="450"/>
              <w:jc w:val="both"/>
              <w:rPr>
                <w:rFonts w:ascii="Arial" w:hAnsi="Arial" w:cs="Arial"/>
              </w:rPr>
            </w:pPr>
            <w:proofErr w:type="spellStart"/>
            <w:r w:rsidRPr="00D8494B">
              <w:rPr>
                <w:rFonts w:ascii="Arial" w:hAnsi="Arial" w:cs="Arial"/>
              </w:rPr>
              <w:t>Standar</w:t>
            </w:r>
            <w:proofErr w:type="spellEnd"/>
            <w:r w:rsidRPr="00D8494B">
              <w:rPr>
                <w:rFonts w:ascii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hAnsi="Arial" w:cs="Arial"/>
              </w:rPr>
              <w:t>ini</w:t>
            </w:r>
            <w:proofErr w:type="spellEnd"/>
            <w:r w:rsidRPr="00D8494B">
              <w:rPr>
                <w:rFonts w:ascii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hAnsi="Arial" w:cs="Arial"/>
              </w:rPr>
              <w:t>ditetapkan</w:t>
            </w:r>
            <w:proofErr w:type="spellEnd"/>
            <w:r w:rsidRPr="00D8494B">
              <w:rPr>
                <w:rFonts w:ascii="Arial" w:hAnsi="Arial" w:cs="Arial"/>
              </w:rPr>
              <w:t xml:space="preserve"> oleh Yayasan</w:t>
            </w:r>
          </w:p>
          <w:p w14:paraId="4B8CA45A" w14:textId="77777777" w:rsidR="004D4E6C" w:rsidRPr="00D8494B" w:rsidRDefault="004D4E6C" w:rsidP="00D8494B">
            <w:pPr>
              <w:numPr>
                <w:ilvl w:val="1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84" w:hanging="384"/>
              <w:jc w:val="both"/>
              <w:rPr>
                <w:rFonts w:ascii="Arial" w:eastAsia="Arial" w:hAnsi="Arial" w:cs="Arial"/>
              </w:rPr>
            </w:pPr>
            <w:proofErr w:type="spellStart"/>
            <w:r w:rsidRPr="00D8494B">
              <w:rPr>
                <w:rFonts w:ascii="Arial" w:eastAsia="Arial" w:hAnsi="Arial" w:cs="Arial"/>
              </w:rPr>
              <w:t>Pelaksanaan</w:t>
            </w:r>
            <w:proofErr w:type="spellEnd"/>
          </w:p>
          <w:p w14:paraId="183BBA12" w14:textId="3821DB12" w:rsidR="00D8494B" w:rsidRPr="00D8494B" w:rsidRDefault="00D8494B" w:rsidP="00D8494B">
            <w:pPr>
              <w:pStyle w:val="ListParagraph"/>
              <w:spacing w:line="276" w:lineRule="auto"/>
              <w:ind w:left="466"/>
              <w:jc w:val="both"/>
              <w:rPr>
                <w:rFonts w:ascii="Arial" w:hAnsi="Arial" w:cs="Arial"/>
              </w:rPr>
            </w:pPr>
            <w:proofErr w:type="spellStart"/>
            <w:r w:rsidRPr="00D8494B">
              <w:rPr>
                <w:rFonts w:ascii="Arial" w:hAnsi="Arial" w:cs="Arial"/>
              </w:rPr>
              <w:t>Pelaksana</w:t>
            </w:r>
            <w:proofErr w:type="spellEnd"/>
            <w:r w:rsidRPr="00D8494B">
              <w:rPr>
                <w:rFonts w:ascii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hAnsi="Arial" w:cs="Arial"/>
              </w:rPr>
              <w:t>standar</w:t>
            </w:r>
            <w:proofErr w:type="spellEnd"/>
            <w:r w:rsidRPr="00D8494B">
              <w:rPr>
                <w:rFonts w:ascii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hAnsi="Arial" w:cs="Arial"/>
              </w:rPr>
              <w:t>ini</w:t>
            </w:r>
            <w:proofErr w:type="spellEnd"/>
            <w:r w:rsidRPr="00D8494B">
              <w:rPr>
                <w:rFonts w:ascii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hAnsi="Arial" w:cs="Arial"/>
              </w:rPr>
              <w:t>adalah</w:t>
            </w:r>
            <w:proofErr w:type="spellEnd"/>
            <w:r w:rsidRPr="00D8494B">
              <w:rPr>
                <w:rFonts w:ascii="Arial" w:hAnsi="Arial" w:cs="Arial"/>
              </w:rPr>
              <w:t xml:space="preserve"> Wakil </w:t>
            </w:r>
            <w:proofErr w:type="spellStart"/>
            <w:r w:rsidRPr="00D8494B">
              <w:rPr>
                <w:rFonts w:ascii="Arial" w:hAnsi="Arial" w:cs="Arial"/>
              </w:rPr>
              <w:t>Rektor</w:t>
            </w:r>
            <w:proofErr w:type="spellEnd"/>
            <w:r w:rsidRPr="00D8494B">
              <w:rPr>
                <w:rFonts w:ascii="Arial" w:hAnsi="Arial" w:cs="Arial"/>
              </w:rPr>
              <w:t>/</w:t>
            </w:r>
            <w:proofErr w:type="spellStart"/>
            <w:r w:rsidRPr="00D8494B">
              <w:rPr>
                <w:rFonts w:ascii="Arial" w:hAnsi="Arial" w:cs="Arial"/>
              </w:rPr>
              <w:t>Dekan</w:t>
            </w:r>
            <w:proofErr w:type="spellEnd"/>
            <w:r w:rsidRPr="00D8494B">
              <w:rPr>
                <w:rFonts w:ascii="Arial" w:hAnsi="Arial" w:cs="Arial"/>
              </w:rPr>
              <w:t>/</w:t>
            </w:r>
            <w:proofErr w:type="spellStart"/>
            <w:r w:rsidRPr="00D8494B">
              <w:rPr>
                <w:rFonts w:ascii="Arial" w:hAnsi="Arial" w:cs="Arial"/>
              </w:rPr>
              <w:t>Ketua</w:t>
            </w:r>
            <w:proofErr w:type="spellEnd"/>
            <w:r w:rsidRPr="00D8494B">
              <w:rPr>
                <w:rFonts w:ascii="Arial" w:hAnsi="Arial" w:cs="Arial"/>
              </w:rPr>
              <w:t xml:space="preserve"> Prodi/</w:t>
            </w:r>
            <w:proofErr w:type="spellStart"/>
            <w:r w:rsidRPr="00D8494B">
              <w:rPr>
                <w:rFonts w:ascii="Arial" w:hAnsi="Arial" w:cs="Arial"/>
              </w:rPr>
              <w:t>Direktur</w:t>
            </w:r>
            <w:proofErr w:type="spellEnd"/>
          </w:p>
          <w:p w14:paraId="607B69FB" w14:textId="77777777" w:rsidR="004D4E6C" w:rsidRPr="00D8494B" w:rsidRDefault="004D4E6C" w:rsidP="00D8494B">
            <w:pPr>
              <w:numPr>
                <w:ilvl w:val="1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84" w:hanging="384"/>
              <w:jc w:val="both"/>
              <w:rPr>
                <w:rFonts w:ascii="Arial" w:eastAsia="Arial" w:hAnsi="Arial" w:cs="Arial"/>
              </w:rPr>
            </w:pPr>
            <w:proofErr w:type="spellStart"/>
            <w:r w:rsidRPr="00D8494B">
              <w:rPr>
                <w:rFonts w:ascii="Arial" w:eastAsia="Arial" w:hAnsi="Arial" w:cs="Arial"/>
              </w:rPr>
              <w:t>Evaluasi</w:t>
            </w:r>
            <w:proofErr w:type="spellEnd"/>
            <w:r w:rsidRPr="00D849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eastAsia="Arial" w:hAnsi="Arial" w:cs="Arial"/>
              </w:rPr>
              <w:t>Pelaksanaan</w:t>
            </w:r>
            <w:proofErr w:type="spellEnd"/>
          </w:p>
          <w:p w14:paraId="3188AF8C" w14:textId="48C6733A" w:rsidR="00D8494B" w:rsidRPr="00D8494B" w:rsidRDefault="00D8494B" w:rsidP="00D8494B">
            <w:pPr>
              <w:pStyle w:val="ListParagraph"/>
              <w:spacing w:line="276" w:lineRule="auto"/>
              <w:ind w:left="466"/>
              <w:jc w:val="both"/>
              <w:rPr>
                <w:rFonts w:ascii="Arial" w:hAnsi="Arial" w:cs="Arial"/>
              </w:rPr>
            </w:pPr>
            <w:proofErr w:type="spellStart"/>
            <w:r w:rsidRPr="00D8494B">
              <w:rPr>
                <w:rFonts w:ascii="Arial" w:hAnsi="Arial" w:cs="Arial"/>
              </w:rPr>
              <w:t>Evaluasi</w:t>
            </w:r>
            <w:proofErr w:type="spellEnd"/>
            <w:r w:rsidRPr="00D8494B">
              <w:rPr>
                <w:rFonts w:ascii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hAnsi="Arial" w:cs="Arial"/>
              </w:rPr>
              <w:t>pelaksanaan</w:t>
            </w:r>
            <w:proofErr w:type="spellEnd"/>
            <w:r w:rsidRPr="00D8494B">
              <w:rPr>
                <w:rFonts w:ascii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hAnsi="Arial" w:cs="Arial"/>
              </w:rPr>
              <w:t>standar</w:t>
            </w:r>
            <w:proofErr w:type="spellEnd"/>
            <w:r w:rsidRPr="00D8494B">
              <w:rPr>
                <w:rFonts w:ascii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hAnsi="Arial" w:cs="Arial"/>
              </w:rPr>
              <w:t>ini</w:t>
            </w:r>
            <w:proofErr w:type="spellEnd"/>
            <w:r w:rsidRPr="00D8494B">
              <w:rPr>
                <w:rFonts w:ascii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hAnsi="Arial" w:cs="Arial"/>
              </w:rPr>
              <w:t>melalui</w:t>
            </w:r>
            <w:proofErr w:type="spellEnd"/>
            <w:r w:rsidRPr="00D8494B">
              <w:rPr>
                <w:rFonts w:ascii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hAnsi="Arial" w:cs="Arial"/>
              </w:rPr>
              <w:t>perencanaan</w:t>
            </w:r>
            <w:proofErr w:type="spellEnd"/>
            <w:r w:rsidRPr="00D8494B">
              <w:rPr>
                <w:rFonts w:ascii="Arial" w:hAnsi="Arial" w:cs="Arial"/>
              </w:rPr>
              <w:t xml:space="preserve">, dan </w:t>
            </w:r>
            <w:proofErr w:type="spellStart"/>
            <w:r w:rsidRPr="00D8494B">
              <w:rPr>
                <w:rFonts w:ascii="Arial" w:hAnsi="Arial" w:cs="Arial"/>
              </w:rPr>
              <w:t>pelaksanaan</w:t>
            </w:r>
            <w:proofErr w:type="spellEnd"/>
            <w:r w:rsidRPr="00D8494B">
              <w:rPr>
                <w:rFonts w:ascii="Arial" w:hAnsi="Arial" w:cs="Arial"/>
              </w:rPr>
              <w:t xml:space="preserve"> Audit </w:t>
            </w:r>
            <w:proofErr w:type="spellStart"/>
            <w:r w:rsidRPr="00D8494B">
              <w:rPr>
                <w:rFonts w:ascii="Arial" w:hAnsi="Arial" w:cs="Arial"/>
              </w:rPr>
              <w:t>Mutu</w:t>
            </w:r>
            <w:proofErr w:type="spellEnd"/>
            <w:r w:rsidRPr="00D8494B">
              <w:rPr>
                <w:rFonts w:ascii="Arial" w:hAnsi="Arial" w:cs="Arial"/>
              </w:rPr>
              <w:t xml:space="preserve"> Internal (AMI) yang </w:t>
            </w:r>
            <w:proofErr w:type="spellStart"/>
            <w:r w:rsidRPr="00D8494B">
              <w:rPr>
                <w:rFonts w:ascii="Arial" w:hAnsi="Arial" w:cs="Arial"/>
              </w:rPr>
              <w:t>dilakukan</w:t>
            </w:r>
            <w:proofErr w:type="spellEnd"/>
            <w:r w:rsidRPr="00D8494B">
              <w:rPr>
                <w:rFonts w:ascii="Arial" w:hAnsi="Arial" w:cs="Arial"/>
              </w:rPr>
              <w:t xml:space="preserve"> oleh </w:t>
            </w:r>
            <w:proofErr w:type="spellStart"/>
            <w:r w:rsidRPr="00D8494B">
              <w:rPr>
                <w:rFonts w:ascii="Arial" w:hAnsi="Arial" w:cs="Arial"/>
              </w:rPr>
              <w:t>Penjaminan</w:t>
            </w:r>
            <w:proofErr w:type="spellEnd"/>
            <w:r w:rsidRPr="00D8494B">
              <w:rPr>
                <w:rFonts w:ascii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hAnsi="Arial" w:cs="Arial"/>
              </w:rPr>
              <w:t>Mutu</w:t>
            </w:r>
            <w:proofErr w:type="spellEnd"/>
            <w:r w:rsidRPr="00D8494B">
              <w:rPr>
                <w:rFonts w:ascii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hAnsi="Arial" w:cs="Arial"/>
              </w:rPr>
              <w:t>Fakultas</w:t>
            </w:r>
            <w:proofErr w:type="spellEnd"/>
            <w:r w:rsidRPr="00D8494B">
              <w:rPr>
                <w:rFonts w:ascii="Arial" w:hAnsi="Arial" w:cs="Arial"/>
              </w:rPr>
              <w:t xml:space="preserve"> di </w:t>
            </w:r>
            <w:proofErr w:type="spellStart"/>
            <w:r w:rsidRPr="00D8494B">
              <w:rPr>
                <w:rFonts w:ascii="Arial" w:hAnsi="Arial" w:cs="Arial"/>
              </w:rPr>
              <w:t>bawah</w:t>
            </w:r>
            <w:proofErr w:type="spellEnd"/>
            <w:r w:rsidRPr="00D8494B">
              <w:rPr>
                <w:rFonts w:ascii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hAnsi="Arial" w:cs="Arial"/>
              </w:rPr>
              <w:t>Direktorat</w:t>
            </w:r>
            <w:proofErr w:type="spellEnd"/>
            <w:r w:rsidRPr="00D8494B">
              <w:rPr>
                <w:rFonts w:ascii="Arial" w:hAnsi="Arial" w:cs="Arial"/>
              </w:rPr>
              <w:t xml:space="preserve"> PMI</w:t>
            </w:r>
          </w:p>
          <w:p w14:paraId="31460385" w14:textId="77777777" w:rsidR="004D4E6C" w:rsidRPr="00D8494B" w:rsidRDefault="004D4E6C" w:rsidP="00D8494B">
            <w:pPr>
              <w:numPr>
                <w:ilvl w:val="1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84" w:hanging="384"/>
              <w:jc w:val="both"/>
              <w:rPr>
                <w:rFonts w:ascii="Arial" w:eastAsia="Arial" w:hAnsi="Arial" w:cs="Arial"/>
              </w:rPr>
            </w:pPr>
            <w:proofErr w:type="spellStart"/>
            <w:r w:rsidRPr="00D8494B">
              <w:rPr>
                <w:rFonts w:ascii="Arial" w:eastAsia="Arial" w:hAnsi="Arial" w:cs="Arial"/>
              </w:rPr>
              <w:t>Pengendalian</w:t>
            </w:r>
            <w:proofErr w:type="spellEnd"/>
            <w:r w:rsidRPr="00D849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eastAsia="Arial" w:hAnsi="Arial" w:cs="Arial"/>
              </w:rPr>
              <w:t>Pelaksanaan</w:t>
            </w:r>
            <w:proofErr w:type="spellEnd"/>
          </w:p>
          <w:p w14:paraId="12C04B61" w14:textId="6AAD5B3E" w:rsidR="00D8494B" w:rsidRPr="00D8494B" w:rsidRDefault="00D8494B" w:rsidP="00D8494B">
            <w:pPr>
              <w:pStyle w:val="ListParagraph"/>
              <w:spacing w:line="276" w:lineRule="auto"/>
              <w:ind w:left="466"/>
              <w:jc w:val="both"/>
              <w:rPr>
                <w:rFonts w:ascii="Arial" w:hAnsi="Arial" w:cs="Arial"/>
              </w:rPr>
            </w:pPr>
            <w:proofErr w:type="spellStart"/>
            <w:r w:rsidRPr="00D8494B">
              <w:rPr>
                <w:rFonts w:ascii="Arial" w:hAnsi="Arial" w:cs="Arial"/>
              </w:rPr>
              <w:t>Pengendalian</w:t>
            </w:r>
            <w:proofErr w:type="spellEnd"/>
            <w:r w:rsidRPr="00D8494B">
              <w:rPr>
                <w:rFonts w:ascii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hAnsi="Arial" w:cs="Arial"/>
              </w:rPr>
              <w:t>pelaksanaan</w:t>
            </w:r>
            <w:proofErr w:type="spellEnd"/>
            <w:r w:rsidRPr="00D8494B">
              <w:rPr>
                <w:rFonts w:ascii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hAnsi="Arial" w:cs="Arial"/>
              </w:rPr>
              <w:t>standar</w:t>
            </w:r>
            <w:proofErr w:type="spellEnd"/>
            <w:r w:rsidRPr="00D8494B">
              <w:rPr>
                <w:rFonts w:ascii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hAnsi="Arial" w:cs="Arial"/>
              </w:rPr>
              <w:t>ini</w:t>
            </w:r>
            <w:proofErr w:type="spellEnd"/>
            <w:r w:rsidRPr="00D8494B">
              <w:rPr>
                <w:rFonts w:ascii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hAnsi="Arial" w:cs="Arial"/>
              </w:rPr>
              <w:t>dilakukan</w:t>
            </w:r>
            <w:proofErr w:type="spellEnd"/>
            <w:r w:rsidRPr="00D8494B">
              <w:rPr>
                <w:rFonts w:ascii="Arial" w:hAnsi="Arial" w:cs="Arial"/>
              </w:rPr>
              <w:t xml:space="preserve"> oleh </w:t>
            </w:r>
            <w:proofErr w:type="spellStart"/>
            <w:r w:rsidRPr="00D8494B">
              <w:rPr>
                <w:rFonts w:ascii="Arial" w:hAnsi="Arial" w:cs="Arial"/>
              </w:rPr>
              <w:t>pelaksana</w:t>
            </w:r>
            <w:proofErr w:type="spellEnd"/>
            <w:r w:rsidRPr="00D8494B">
              <w:rPr>
                <w:rFonts w:ascii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hAnsi="Arial" w:cs="Arial"/>
              </w:rPr>
              <w:t>standar</w:t>
            </w:r>
            <w:proofErr w:type="spellEnd"/>
            <w:r w:rsidRPr="00D8494B">
              <w:rPr>
                <w:rFonts w:ascii="Arial" w:hAnsi="Arial" w:cs="Arial"/>
              </w:rPr>
              <w:t xml:space="preserve"> (Wakil </w:t>
            </w:r>
            <w:proofErr w:type="spellStart"/>
            <w:r w:rsidRPr="00D8494B">
              <w:rPr>
                <w:rFonts w:ascii="Arial" w:hAnsi="Arial" w:cs="Arial"/>
              </w:rPr>
              <w:t>Rektor</w:t>
            </w:r>
            <w:proofErr w:type="spellEnd"/>
            <w:r w:rsidRPr="00D8494B">
              <w:rPr>
                <w:rFonts w:ascii="Arial" w:hAnsi="Arial" w:cs="Arial"/>
              </w:rPr>
              <w:t>/</w:t>
            </w:r>
            <w:proofErr w:type="spellStart"/>
            <w:r w:rsidRPr="00D8494B">
              <w:rPr>
                <w:rFonts w:ascii="Arial" w:hAnsi="Arial" w:cs="Arial"/>
              </w:rPr>
              <w:t>Dekan</w:t>
            </w:r>
            <w:proofErr w:type="spellEnd"/>
            <w:r w:rsidRPr="00D8494B">
              <w:rPr>
                <w:rFonts w:ascii="Arial" w:hAnsi="Arial" w:cs="Arial"/>
              </w:rPr>
              <w:t>/</w:t>
            </w:r>
            <w:proofErr w:type="spellStart"/>
            <w:r w:rsidRPr="00D8494B">
              <w:rPr>
                <w:rFonts w:ascii="Arial" w:hAnsi="Arial" w:cs="Arial"/>
              </w:rPr>
              <w:t>Ketua</w:t>
            </w:r>
            <w:proofErr w:type="spellEnd"/>
            <w:r w:rsidRPr="00D8494B">
              <w:rPr>
                <w:rFonts w:ascii="Arial" w:hAnsi="Arial" w:cs="Arial"/>
              </w:rPr>
              <w:t xml:space="preserve"> Prodi/</w:t>
            </w:r>
            <w:proofErr w:type="spellStart"/>
            <w:r w:rsidRPr="00D8494B">
              <w:rPr>
                <w:rFonts w:ascii="Arial" w:hAnsi="Arial" w:cs="Arial"/>
              </w:rPr>
              <w:t>Direktur</w:t>
            </w:r>
            <w:proofErr w:type="spellEnd"/>
            <w:r w:rsidRPr="00D8494B">
              <w:rPr>
                <w:rFonts w:ascii="Arial" w:hAnsi="Arial" w:cs="Arial"/>
              </w:rPr>
              <w:t xml:space="preserve">) </w:t>
            </w:r>
            <w:proofErr w:type="spellStart"/>
            <w:r w:rsidRPr="00D8494B">
              <w:rPr>
                <w:rFonts w:ascii="Arial" w:hAnsi="Arial" w:cs="Arial"/>
              </w:rPr>
              <w:t>setelah</w:t>
            </w:r>
            <w:proofErr w:type="spellEnd"/>
            <w:r w:rsidRPr="00D8494B">
              <w:rPr>
                <w:rFonts w:ascii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hAnsi="Arial" w:cs="Arial"/>
              </w:rPr>
              <w:t>memperhatikan</w:t>
            </w:r>
            <w:proofErr w:type="spellEnd"/>
            <w:r w:rsidRPr="00D8494B">
              <w:rPr>
                <w:rFonts w:ascii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hAnsi="Arial" w:cs="Arial"/>
              </w:rPr>
              <w:t>hasil</w:t>
            </w:r>
            <w:proofErr w:type="spellEnd"/>
            <w:r w:rsidRPr="00D8494B">
              <w:rPr>
                <w:rFonts w:ascii="Arial" w:hAnsi="Arial" w:cs="Arial"/>
              </w:rPr>
              <w:t xml:space="preserve"> AMI.</w:t>
            </w:r>
          </w:p>
          <w:p w14:paraId="719E4A68" w14:textId="77777777" w:rsidR="004D4E6C" w:rsidRPr="00D8494B" w:rsidRDefault="004D4E6C" w:rsidP="00D8494B">
            <w:pPr>
              <w:numPr>
                <w:ilvl w:val="1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84" w:hanging="384"/>
              <w:jc w:val="both"/>
              <w:rPr>
                <w:rFonts w:ascii="Arial" w:eastAsia="Arial" w:hAnsi="Arial" w:cs="Arial"/>
              </w:rPr>
            </w:pPr>
            <w:proofErr w:type="spellStart"/>
            <w:r w:rsidRPr="00D8494B">
              <w:rPr>
                <w:rFonts w:ascii="Arial" w:eastAsia="Arial" w:hAnsi="Arial" w:cs="Arial"/>
              </w:rPr>
              <w:t>Peningkatan</w:t>
            </w:r>
            <w:proofErr w:type="spellEnd"/>
            <w:r w:rsidRPr="00D849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eastAsia="Arial" w:hAnsi="Arial" w:cs="Arial"/>
              </w:rPr>
              <w:t>Standar</w:t>
            </w:r>
            <w:proofErr w:type="spellEnd"/>
          </w:p>
          <w:p w14:paraId="60996BD8" w14:textId="21A3D8F7" w:rsidR="004D4E6C" w:rsidRDefault="00D8494B" w:rsidP="00D84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84"/>
              <w:jc w:val="both"/>
              <w:rPr>
                <w:rFonts w:ascii="Arial" w:eastAsia="Arial" w:hAnsi="Arial" w:cs="Arial"/>
              </w:rPr>
            </w:pPr>
            <w:proofErr w:type="spellStart"/>
            <w:r w:rsidRPr="00D8494B">
              <w:rPr>
                <w:rFonts w:ascii="Arial" w:hAnsi="Arial" w:cs="Arial"/>
              </w:rPr>
              <w:t>Peningkatan</w:t>
            </w:r>
            <w:proofErr w:type="spellEnd"/>
            <w:r w:rsidRPr="00D8494B">
              <w:rPr>
                <w:rFonts w:ascii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hAnsi="Arial" w:cs="Arial"/>
              </w:rPr>
              <w:t>standar</w:t>
            </w:r>
            <w:proofErr w:type="spellEnd"/>
            <w:r w:rsidRPr="00D8494B">
              <w:rPr>
                <w:rFonts w:ascii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hAnsi="Arial" w:cs="Arial"/>
              </w:rPr>
              <w:t>ini</w:t>
            </w:r>
            <w:proofErr w:type="spellEnd"/>
            <w:r w:rsidRPr="00D8494B">
              <w:rPr>
                <w:rFonts w:ascii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hAnsi="Arial" w:cs="Arial"/>
              </w:rPr>
              <w:t>dilakukan</w:t>
            </w:r>
            <w:proofErr w:type="spellEnd"/>
            <w:r w:rsidRPr="00D8494B">
              <w:rPr>
                <w:rFonts w:ascii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hAnsi="Arial" w:cs="Arial"/>
              </w:rPr>
              <w:t>dengan</w:t>
            </w:r>
            <w:proofErr w:type="spellEnd"/>
            <w:r w:rsidRPr="00D8494B">
              <w:rPr>
                <w:rFonts w:ascii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hAnsi="Arial" w:cs="Arial"/>
              </w:rPr>
              <w:t>memperhatikan</w:t>
            </w:r>
            <w:proofErr w:type="spellEnd"/>
            <w:r w:rsidRPr="00D8494B">
              <w:rPr>
                <w:rFonts w:ascii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hAnsi="Arial" w:cs="Arial"/>
              </w:rPr>
              <w:t>pencapaian</w:t>
            </w:r>
            <w:proofErr w:type="spellEnd"/>
            <w:r w:rsidRPr="00D8494B">
              <w:rPr>
                <w:rFonts w:ascii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hAnsi="Arial" w:cs="Arial"/>
              </w:rPr>
              <w:t>standar</w:t>
            </w:r>
            <w:proofErr w:type="spellEnd"/>
            <w:r w:rsidRPr="00D8494B">
              <w:rPr>
                <w:rFonts w:ascii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hAnsi="Arial" w:cs="Arial"/>
              </w:rPr>
              <w:t>setelah</w:t>
            </w:r>
            <w:proofErr w:type="spellEnd"/>
            <w:r w:rsidRPr="00D8494B">
              <w:rPr>
                <w:rFonts w:ascii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hAnsi="Arial" w:cs="Arial"/>
              </w:rPr>
              <w:t>mengevaluasi</w:t>
            </w:r>
            <w:proofErr w:type="spellEnd"/>
            <w:r w:rsidRPr="00D8494B">
              <w:rPr>
                <w:rFonts w:ascii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hAnsi="Arial" w:cs="Arial"/>
              </w:rPr>
              <w:t>pengendalian</w:t>
            </w:r>
            <w:proofErr w:type="spellEnd"/>
            <w:r w:rsidRPr="00D8494B">
              <w:rPr>
                <w:rFonts w:ascii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hAnsi="Arial" w:cs="Arial"/>
              </w:rPr>
              <w:t>pelaksanaan</w:t>
            </w:r>
            <w:proofErr w:type="spellEnd"/>
            <w:r w:rsidRPr="00D8494B">
              <w:rPr>
                <w:rFonts w:ascii="Arial" w:hAnsi="Arial" w:cs="Arial"/>
              </w:rPr>
              <w:t xml:space="preserve"> di </w:t>
            </w:r>
            <w:proofErr w:type="spellStart"/>
            <w:r w:rsidRPr="00D8494B">
              <w:rPr>
                <w:rFonts w:ascii="Arial" w:hAnsi="Arial" w:cs="Arial"/>
              </w:rPr>
              <w:t>bawah</w:t>
            </w:r>
            <w:proofErr w:type="spellEnd"/>
            <w:r w:rsidRPr="00D8494B">
              <w:rPr>
                <w:rFonts w:ascii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hAnsi="Arial" w:cs="Arial"/>
              </w:rPr>
              <w:t>tanggungjawab</w:t>
            </w:r>
            <w:proofErr w:type="spellEnd"/>
            <w:r w:rsidRPr="00D8494B">
              <w:rPr>
                <w:rFonts w:ascii="Arial" w:hAnsi="Arial" w:cs="Arial"/>
              </w:rPr>
              <w:t xml:space="preserve"> </w:t>
            </w:r>
            <w:proofErr w:type="spellStart"/>
            <w:r w:rsidRPr="00D8494B">
              <w:rPr>
                <w:rFonts w:ascii="Arial" w:hAnsi="Arial" w:cs="Arial"/>
              </w:rPr>
              <w:t>Rektor</w:t>
            </w:r>
            <w:proofErr w:type="spellEnd"/>
          </w:p>
        </w:tc>
      </w:tr>
      <w:tr w:rsidR="004D4E6C" w14:paraId="56D35629" w14:textId="77777777" w:rsidTr="00AE31C4">
        <w:tc>
          <w:tcPr>
            <w:tcW w:w="2191" w:type="dxa"/>
          </w:tcPr>
          <w:p w14:paraId="2460AB52" w14:textId="77777777" w:rsidR="004D4E6C" w:rsidRDefault="004D4E6C" w:rsidP="004D4E6C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40" w:hanging="36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Definisi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istilah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teknis</w:t>
            </w:r>
            <w:proofErr w:type="spellEnd"/>
          </w:p>
          <w:p w14:paraId="2B991C91" w14:textId="77777777" w:rsidR="004D4E6C" w:rsidRDefault="004D4E6C" w:rsidP="00AE3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6989" w:type="dxa"/>
          </w:tcPr>
          <w:p w14:paraId="5F7CEE6B" w14:textId="6101D39C" w:rsidR="004D4E6C" w:rsidRPr="00D8494B" w:rsidRDefault="00FB5E9F" w:rsidP="00D849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//</w:t>
            </w:r>
            <w:proofErr w:type="spellStart"/>
            <w:r w:rsidR="00D8494B" w:rsidRPr="00D8494B">
              <w:rPr>
                <w:rFonts w:ascii="Arial" w:hAnsi="Arial" w:cs="Arial"/>
                <w:i/>
                <w:iCs/>
              </w:rPr>
              <w:t>berisi</w:t>
            </w:r>
            <w:proofErr w:type="spellEnd"/>
            <w:r w:rsidR="00D8494B" w:rsidRPr="00D8494B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D8494B" w:rsidRPr="00D8494B">
              <w:rPr>
                <w:rFonts w:ascii="Arial" w:hAnsi="Arial" w:cs="Arial"/>
                <w:i/>
                <w:iCs/>
              </w:rPr>
              <w:t>definisi</w:t>
            </w:r>
            <w:proofErr w:type="spellEnd"/>
            <w:r w:rsidR="00D8494B" w:rsidRPr="00D8494B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="00D8494B" w:rsidRPr="00D8494B">
              <w:rPr>
                <w:rFonts w:ascii="Arial" w:hAnsi="Arial" w:cs="Arial"/>
                <w:i/>
                <w:iCs/>
              </w:rPr>
              <w:t>istilah</w:t>
            </w:r>
            <w:proofErr w:type="spellEnd"/>
            <w:r w:rsidR="00D8494B" w:rsidRPr="00D8494B">
              <w:rPr>
                <w:rFonts w:ascii="Arial" w:hAnsi="Arial" w:cs="Arial"/>
                <w:i/>
                <w:iCs/>
              </w:rPr>
              <w:t xml:space="preserve"> yang </w:t>
            </w:r>
            <w:proofErr w:type="spellStart"/>
            <w:r w:rsidR="00D8494B" w:rsidRPr="00D8494B">
              <w:rPr>
                <w:rFonts w:ascii="Arial" w:hAnsi="Arial" w:cs="Arial"/>
                <w:i/>
                <w:iCs/>
              </w:rPr>
              <w:t>mengacu</w:t>
            </w:r>
            <w:proofErr w:type="spellEnd"/>
            <w:r w:rsidR="00D8494B" w:rsidRPr="00D8494B">
              <w:rPr>
                <w:rFonts w:ascii="Arial" w:hAnsi="Arial" w:cs="Arial"/>
                <w:i/>
                <w:iCs/>
              </w:rPr>
              <w:t xml:space="preserve"> pada </w:t>
            </w:r>
            <w:proofErr w:type="spellStart"/>
            <w:r w:rsidR="00D8494B" w:rsidRPr="00D8494B">
              <w:rPr>
                <w:rFonts w:ascii="Arial" w:hAnsi="Arial" w:cs="Arial"/>
                <w:i/>
                <w:iCs/>
              </w:rPr>
              <w:t>dasar</w:t>
            </w:r>
            <w:proofErr w:type="spellEnd"/>
            <w:r w:rsidR="00D8494B" w:rsidRPr="00D8494B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D8494B" w:rsidRPr="00D8494B">
              <w:rPr>
                <w:rFonts w:ascii="Arial" w:hAnsi="Arial" w:cs="Arial"/>
                <w:i/>
                <w:iCs/>
              </w:rPr>
              <w:t>hukum</w:t>
            </w:r>
            <w:proofErr w:type="spellEnd"/>
            <w:r w:rsidR="00D8494B" w:rsidRPr="00D8494B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D8494B" w:rsidRPr="00D8494B">
              <w:rPr>
                <w:rFonts w:ascii="Arial" w:hAnsi="Arial" w:cs="Arial"/>
                <w:i/>
                <w:iCs/>
              </w:rPr>
              <w:t>penetapan</w:t>
            </w:r>
            <w:proofErr w:type="spellEnd"/>
            <w:r w:rsidR="00D8494B" w:rsidRPr="00D8494B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D8494B" w:rsidRPr="00D8494B">
              <w:rPr>
                <w:rFonts w:ascii="Arial" w:hAnsi="Arial" w:cs="Arial"/>
                <w:i/>
                <w:iCs/>
              </w:rPr>
              <w:t>standar</w:t>
            </w:r>
            <w:proofErr w:type="spellEnd"/>
            <w:r w:rsidR="00D8494B" w:rsidRPr="00D8494B">
              <w:rPr>
                <w:rFonts w:ascii="Arial" w:hAnsi="Arial" w:cs="Arial"/>
                <w:i/>
                <w:iCs/>
              </w:rPr>
              <w:t>,</w:t>
            </w:r>
            <w:r w:rsidR="00D8494B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D8494B" w:rsidRPr="00D8494B">
              <w:rPr>
                <w:rFonts w:ascii="Arial" w:hAnsi="Arial" w:cs="Arial"/>
                <w:i/>
                <w:iCs/>
              </w:rPr>
              <w:t>Contoh</w:t>
            </w:r>
            <w:proofErr w:type="spellEnd"/>
            <w:r w:rsidR="00D8494B" w:rsidRPr="00D8494B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D8494B" w:rsidRPr="00D8494B">
              <w:rPr>
                <w:rFonts w:ascii="Arial" w:hAnsi="Arial" w:cs="Arial"/>
                <w:i/>
              </w:rPr>
              <w:t>Permen</w:t>
            </w:r>
            <w:r w:rsidR="00D8494B">
              <w:rPr>
                <w:rFonts w:ascii="Arial" w:hAnsi="Arial" w:cs="Arial"/>
                <w:i/>
              </w:rPr>
              <w:t>dikbud</w:t>
            </w:r>
            <w:proofErr w:type="spellEnd"/>
            <w:r w:rsidR="00D8494B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D8494B">
              <w:rPr>
                <w:rFonts w:ascii="Arial" w:hAnsi="Arial" w:cs="Arial"/>
                <w:i/>
              </w:rPr>
              <w:t>Nomor</w:t>
            </w:r>
            <w:proofErr w:type="spellEnd"/>
            <w:r w:rsidR="00D8494B">
              <w:rPr>
                <w:rFonts w:ascii="Arial" w:hAnsi="Arial" w:cs="Arial"/>
                <w:i/>
              </w:rPr>
              <w:t xml:space="preserve"> </w:t>
            </w:r>
            <w:r w:rsidR="00D211E4">
              <w:rPr>
                <w:rFonts w:ascii="Arial" w:hAnsi="Arial" w:cs="Arial"/>
                <w:i/>
              </w:rPr>
              <w:t>5</w:t>
            </w:r>
            <w:r w:rsidR="00D8494B">
              <w:rPr>
                <w:rFonts w:ascii="Arial" w:hAnsi="Arial" w:cs="Arial"/>
                <w:i/>
              </w:rPr>
              <w:t xml:space="preserve">3 </w:t>
            </w:r>
            <w:proofErr w:type="spellStart"/>
            <w:r w:rsidR="00D8494B">
              <w:rPr>
                <w:rFonts w:ascii="Arial" w:hAnsi="Arial" w:cs="Arial"/>
                <w:i/>
              </w:rPr>
              <w:t>Tahun</w:t>
            </w:r>
            <w:proofErr w:type="spellEnd"/>
            <w:r w:rsidR="00D8494B">
              <w:rPr>
                <w:rFonts w:ascii="Arial" w:hAnsi="Arial" w:cs="Arial"/>
                <w:i/>
              </w:rPr>
              <w:t xml:space="preserve"> 202</w:t>
            </w:r>
            <w:r w:rsidR="00D211E4">
              <w:rPr>
                <w:rFonts w:ascii="Arial" w:hAnsi="Arial" w:cs="Arial"/>
                <w:i/>
              </w:rPr>
              <w:t>3</w:t>
            </w:r>
          </w:p>
        </w:tc>
      </w:tr>
      <w:tr w:rsidR="004D4E6C" w14:paraId="27C59D47" w14:textId="77777777" w:rsidTr="00AE31C4">
        <w:trPr>
          <w:trHeight w:val="983"/>
        </w:trPr>
        <w:tc>
          <w:tcPr>
            <w:tcW w:w="2191" w:type="dxa"/>
          </w:tcPr>
          <w:p w14:paraId="049D5431" w14:textId="77777777" w:rsidR="004D4E6C" w:rsidRDefault="004D4E6C" w:rsidP="004D4E6C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40" w:hanging="34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Pernyataan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Standar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Kompetensi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Lulusan</w:t>
            </w:r>
            <w:proofErr w:type="spellEnd"/>
          </w:p>
          <w:p w14:paraId="22B3817E" w14:textId="77777777" w:rsidR="004D4E6C" w:rsidRDefault="004D4E6C" w:rsidP="00AE3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6989" w:type="dxa"/>
          </w:tcPr>
          <w:p w14:paraId="765BE25D" w14:textId="2C013184" w:rsidR="00FB5E9F" w:rsidRPr="00FB5E9F" w:rsidRDefault="00FB5E9F" w:rsidP="00FB5E9F">
            <w:pPr>
              <w:jc w:val="both"/>
              <w:rPr>
                <w:rFonts w:ascii="Arial" w:hAnsi="Arial" w:cs="Arial"/>
                <w:i/>
                <w:iCs/>
              </w:rPr>
            </w:pPr>
            <w:r w:rsidRPr="00FB5E9F">
              <w:rPr>
                <w:rFonts w:ascii="Arial" w:hAnsi="Arial" w:cs="Arial"/>
                <w:i/>
                <w:iCs/>
              </w:rPr>
              <w:t>//</w:t>
            </w:r>
            <w:proofErr w:type="spellStart"/>
            <w:r w:rsidRPr="00FB5E9F">
              <w:rPr>
                <w:rFonts w:ascii="Arial" w:hAnsi="Arial" w:cs="Arial"/>
                <w:i/>
                <w:iCs/>
              </w:rPr>
              <w:t>berisi</w:t>
            </w:r>
            <w:proofErr w:type="spellEnd"/>
            <w:r w:rsidRPr="00FB5E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FB5E9F">
              <w:rPr>
                <w:rFonts w:ascii="Arial" w:hAnsi="Arial" w:cs="Arial"/>
                <w:i/>
                <w:iCs/>
              </w:rPr>
              <w:t>pernyataan</w:t>
            </w:r>
            <w:proofErr w:type="spellEnd"/>
            <w:r w:rsidRPr="00FB5E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FB5E9F">
              <w:rPr>
                <w:rFonts w:ascii="Arial" w:hAnsi="Arial" w:cs="Arial"/>
                <w:i/>
                <w:iCs/>
              </w:rPr>
              <w:t>standar</w:t>
            </w:r>
            <w:proofErr w:type="spellEnd"/>
            <w:r w:rsidRPr="00FB5E9F">
              <w:rPr>
                <w:rFonts w:ascii="Arial" w:hAnsi="Arial" w:cs="Arial"/>
                <w:i/>
                <w:iCs/>
              </w:rPr>
              <w:t xml:space="preserve"> yang </w:t>
            </w:r>
            <w:proofErr w:type="spellStart"/>
            <w:r w:rsidRPr="00FB5E9F">
              <w:rPr>
                <w:rFonts w:ascii="Arial" w:hAnsi="Arial" w:cs="Arial"/>
                <w:i/>
                <w:iCs/>
              </w:rPr>
              <w:t>mengacu</w:t>
            </w:r>
            <w:proofErr w:type="spellEnd"/>
            <w:r w:rsidRPr="00FB5E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FB5E9F">
              <w:rPr>
                <w:rFonts w:ascii="Arial" w:hAnsi="Arial" w:cs="Arial"/>
                <w:b/>
                <w:bCs/>
                <w:i/>
                <w:iCs/>
              </w:rPr>
              <w:t>abc</w:t>
            </w:r>
            <w:proofErr w:type="spellEnd"/>
            <w:r w:rsidRPr="00FB5E9F">
              <w:rPr>
                <w:rFonts w:ascii="Arial" w:hAnsi="Arial" w:cs="Arial"/>
                <w:b/>
                <w:bCs/>
                <w:i/>
                <w:iCs/>
              </w:rPr>
              <w:t xml:space="preserve">, </w:t>
            </w:r>
            <w:proofErr w:type="spellStart"/>
            <w:r w:rsidRPr="00FB5E9F">
              <w:rPr>
                <w:rFonts w:ascii="Arial" w:hAnsi="Arial" w:cs="Arial"/>
                <w:i/>
                <w:iCs/>
              </w:rPr>
              <w:t>atau</w:t>
            </w:r>
            <w:proofErr w:type="spellEnd"/>
            <w:r w:rsidRPr="00FB5E9F">
              <w:rPr>
                <w:rFonts w:ascii="Arial" w:hAnsi="Arial" w:cs="Arial"/>
                <w:i/>
                <w:iCs/>
              </w:rPr>
              <w:t xml:space="preserve"> key performance indicator, </w:t>
            </w:r>
            <w:proofErr w:type="spellStart"/>
            <w:r w:rsidRPr="00FB5E9F">
              <w:rPr>
                <w:rFonts w:ascii="Arial" w:hAnsi="Arial" w:cs="Arial"/>
                <w:i/>
                <w:iCs/>
              </w:rPr>
              <w:t>atau</w:t>
            </w:r>
            <w:proofErr w:type="spellEnd"/>
            <w:r w:rsidRPr="00FB5E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FB5E9F">
              <w:rPr>
                <w:rFonts w:ascii="Arial" w:hAnsi="Arial" w:cs="Arial"/>
                <w:i/>
                <w:iCs/>
              </w:rPr>
              <w:t>apa</w:t>
            </w:r>
            <w:proofErr w:type="spellEnd"/>
            <w:r w:rsidRPr="00FB5E9F">
              <w:rPr>
                <w:rFonts w:ascii="Arial" w:hAnsi="Arial" w:cs="Arial"/>
                <w:i/>
                <w:iCs/>
              </w:rPr>
              <w:t xml:space="preserve"> yang </w:t>
            </w:r>
            <w:proofErr w:type="spellStart"/>
            <w:r w:rsidRPr="00FB5E9F">
              <w:rPr>
                <w:rFonts w:ascii="Arial" w:hAnsi="Arial" w:cs="Arial"/>
                <w:i/>
                <w:iCs/>
              </w:rPr>
              <w:t>hendak</w:t>
            </w:r>
            <w:proofErr w:type="spellEnd"/>
            <w:r w:rsidRPr="00FB5E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FB5E9F">
              <w:rPr>
                <w:rFonts w:ascii="Arial" w:hAnsi="Arial" w:cs="Arial"/>
                <w:i/>
                <w:iCs/>
              </w:rPr>
              <w:t>dicapai</w:t>
            </w:r>
            <w:proofErr w:type="spellEnd"/>
            <w:r w:rsidRPr="00FB5E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FB5E9F">
              <w:rPr>
                <w:rFonts w:ascii="Arial" w:hAnsi="Arial" w:cs="Arial"/>
                <w:i/>
                <w:iCs/>
              </w:rPr>
              <w:t>dari</w:t>
            </w:r>
            <w:proofErr w:type="spellEnd"/>
            <w:r w:rsidRPr="00FB5E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FB5E9F">
              <w:rPr>
                <w:rFonts w:ascii="Arial" w:hAnsi="Arial" w:cs="Arial"/>
                <w:i/>
                <w:iCs/>
              </w:rPr>
              <w:t>standar</w:t>
            </w:r>
            <w:proofErr w:type="spellEnd"/>
            <w:r w:rsidRPr="00FB5E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FB5E9F">
              <w:rPr>
                <w:rFonts w:ascii="Arial" w:hAnsi="Arial" w:cs="Arial"/>
                <w:i/>
                <w:iCs/>
              </w:rPr>
              <w:t>tersebut</w:t>
            </w:r>
            <w:proofErr w:type="spellEnd"/>
            <w:r w:rsidRPr="00FB5E9F"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 w:rsidRPr="00FB5E9F">
              <w:rPr>
                <w:rFonts w:ascii="Arial" w:hAnsi="Arial" w:cs="Arial"/>
                <w:i/>
                <w:iCs/>
              </w:rPr>
              <w:t>dapat</w:t>
            </w:r>
            <w:proofErr w:type="spellEnd"/>
            <w:r w:rsidRPr="00FB5E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FB5E9F">
              <w:rPr>
                <w:rFonts w:ascii="Arial" w:hAnsi="Arial" w:cs="Arial"/>
                <w:i/>
                <w:iCs/>
              </w:rPr>
              <w:t>d</w:t>
            </w:r>
            <w:r w:rsidR="000611AA">
              <w:rPr>
                <w:rFonts w:ascii="Arial" w:hAnsi="Arial" w:cs="Arial"/>
                <w:i/>
                <w:iCs/>
              </w:rPr>
              <w:t>i</w:t>
            </w:r>
            <w:r w:rsidRPr="00FB5E9F">
              <w:rPr>
                <w:rFonts w:ascii="Arial" w:hAnsi="Arial" w:cs="Arial"/>
                <w:i/>
                <w:iCs/>
              </w:rPr>
              <w:t>lihat</w:t>
            </w:r>
            <w:proofErr w:type="spellEnd"/>
            <w:r w:rsidRPr="00FB5E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FB5E9F">
              <w:rPr>
                <w:rFonts w:ascii="Arial" w:hAnsi="Arial" w:cs="Arial"/>
                <w:i/>
                <w:iCs/>
              </w:rPr>
              <w:t>setiap</w:t>
            </w:r>
            <w:proofErr w:type="spellEnd"/>
            <w:r w:rsidRPr="00FB5E9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FB5E9F">
              <w:rPr>
                <w:rFonts w:ascii="Arial" w:hAnsi="Arial" w:cs="Arial"/>
                <w:i/>
                <w:iCs/>
              </w:rPr>
              <w:t>kriteria</w:t>
            </w:r>
            <w:proofErr w:type="spellEnd"/>
            <w:r w:rsidRPr="00FB5E9F">
              <w:rPr>
                <w:rFonts w:ascii="Arial" w:hAnsi="Arial" w:cs="Arial"/>
                <w:i/>
                <w:iCs/>
              </w:rPr>
              <w:t xml:space="preserve"> pada </w:t>
            </w:r>
            <w:proofErr w:type="spellStart"/>
            <w:r w:rsidRPr="00FB5E9F">
              <w:rPr>
                <w:rFonts w:ascii="Arial" w:hAnsi="Arial" w:cs="Arial"/>
                <w:i/>
                <w:iCs/>
              </w:rPr>
              <w:t>borang</w:t>
            </w:r>
            <w:proofErr w:type="spellEnd"/>
            <w:r w:rsidRPr="00FB5E9F">
              <w:rPr>
                <w:rFonts w:ascii="Arial" w:hAnsi="Arial" w:cs="Arial"/>
                <w:i/>
                <w:iCs/>
              </w:rPr>
              <w:t xml:space="preserve"> IAPT, IAPS dan LED</w:t>
            </w:r>
          </w:p>
          <w:p w14:paraId="3E080438" w14:textId="77777777" w:rsidR="00FB5E9F" w:rsidRPr="00FB5E9F" w:rsidRDefault="00FB5E9F" w:rsidP="00FB5E9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5E9F">
              <w:rPr>
                <w:rFonts w:ascii="Arial" w:hAnsi="Arial" w:cs="Arial"/>
                <w:sz w:val="22"/>
                <w:szCs w:val="22"/>
              </w:rPr>
              <w:t xml:space="preserve">// </w:t>
            </w:r>
            <w:r w:rsidRPr="00FB5E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Formula </w:t>
            </w:r>
            <w:proofErr w:type="spellStart"/>
            <w:r w:rsidRPr="00FB5E9F">
              <w:rPr>
                <w:rFonts w:ascii="Arial" w:hAnsi="Arial" w:cs="Arial"/>
                <w:b/>
                <w:bCs/>
                <w:sz w:val="22"/>
                <w:szCs w:val="22"/>
              </w:rPr>
              <w:t>standar</w:t>
            </w:r>
            <w:proofErr w:type="spellEnd"/>
            <w:r w:rsidRPr="00FB5E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B5E9F">
              <w:rPr>
                <w:rFonts w:ascii="Arial" w:hAnsi="Arial" w:cs="Arial"/>
                <w:b/>
                <w:bCs/>
                <w:sz w:val="22"/>
                <w:szCs w:val="22"/>
              </w:rPr>
              <w:t>memenuhi</w:t>
            </w:r>
            <w:proofErr w:type="spellEnd"/>
            <w:r w:rsidRPr="00FB5E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B5E9F">
              <w:rPr>
                <w:rFonts w:ascii="Arial" w:hAnsi="Arial" w:cs="Arial"/>
                <w:b/>
                <w:bCs/>
                <w:sz w:val="22"/>
                <w:szCs w:val="22"/>
              </w:rPr>
              <w:t>unsur</w:t>
            </w:r>
            <w:proofErr w:type="spellEnd"/>
            <w:r w:rsidRPr="00FB5E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B5E9F">
              <w:rPr>
                <w:rFonts w:ascii="Arial" w:hAnsi="Arial" w:cs="Arial"/>
                <w:b/>
                <w:bCs/>
                <w:sz w:val="22"/>
                <w:szCs w:val="22"/>
              </w:rPr>
              <w:t>sbb</w:t>
            </w:r>
            <w:proofErr w:type="spellEnd"/>
            <w:r w:rsidRPr="00FB5E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  <w:p w14:paraId="5496AAB0" w14:textId="77777777" w:rsidR="00FB5E9F" w:rsidRPr="00FB5E9F" w:rsidRDefault="00FB5E9F" w:rsidP="00FB5E9F">
            <w:pPr>
              <w:pStyle w:val="NormalWeb"/>
              <w:numPr>
                <w:ilvl w:val="0"/>
                <w:numId w:val="31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5E9F">
              <w:rPr>
                <w:rFonts w:ascii="Arial" w:hAnsi="Arial" w:cs="Arial"/>
                <w:sz w:val="22"/>
                <w:szCs w:val="22"/>
              </w:rPr>
              <w:t xml:space="preserve">Audience (A): </w:t>
            </w:r>
            <w:proofErr w:type="spellStart"/>
            <w:r w:rsidRPr="00FB5E9F">
              <w:rPr>
                <w:rFonts w:ascii="Arial" w:hAnsi="Arial" w:cs="Arial"/>
                <w:sz w:val="22"/>
                <w:szCs w:val="22"/>
              </w:rPr>
              <w:t>subyek</w:t>
            </w:r>
            <w:proofErr w:type="spellEnd"/>
            <w:r w:rsidRPr="00FB5E9F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FB5E9F">
              <w:rPr>
                <w:rFonts w:ascii="Arial" w:hAnsi="Arial" w:cs="Arial"/>
                <w:sz w:val="22"/>
                <w:szCs w:val="22"/>
              </w:rPr>
              <w:t>harus</w:t>
            </w:r>
            <w:proofErr w:type="spellEnd"/>
            <w:r w:rsidRPr="00FB5E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B5E9F">
              <w:rPr>
                <w:rFonts w:ascii="Arial" w:hAnsi="Arial" w:cs="Arial"/>
                <w:sz w:val="22"/>
                <w:szCs w:val="22"/>
              </w:rPr>
              <w:t>melakukan</w:t>
            </w:r>
            <w:proofErr w:type="spellEnd"/>
            <w:r w:rsidRPr="00FB5E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B5E9F">
              <w:rPr>
                <w:rFonts w:ascii="Arial" w:hAnsi="Arial" w:cs="Arial"/>
                <w:sz w:val="22"/>
                <w:szCs w:val="22"/>
              </w:rPr>
              <w:t>sesuatu</w:t>
            </w:r>
            <w:proofErr w:type="spellEnd"/>
            <w:r w:rsidRPr="00FB5E9F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FB5E9F">
              <w:rPr>
                <w:rFonts w:ascii="Arial" w:hAnsi="Arial" w:cs="Arial"/>
                <w:sz w:val="22"/>
                <w:szCs w:val="22"/>
              </w:rPr>
              <w:t>atau</w:t>
            </w:r>
            <w:proofErr w:type="spellEnd"/>
            <w:r w:rsidRPr="00FB5E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B5E9F">
              <w:rPr>
                <w:rFonts w:ascii="Arial" w:hAnsi="Arial" w:cs="Arial"/>
                <w:sz w:val="22"/>
                <w:szCs w:val="22"/>
              </w:rPr>
              <w:t>pihak</w:t>
            </w:r>
            <w:proofErr w:type="spellEnd"/>
            <w:r w:rsidRPr="00FB5E9F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FB5E9F">
              <w:rPr>
                <w:rFonts w:ascii="Arial" w:hAnsi="Arial" w:cs="Arial"/>
                <w:sz w:val="22"/>
                <w:szCs w:val="22"/>
              </w:rPr>
              <w:t>harus</w:t>
            </w:r>
            <w:proofErr w:type="spellEnd"/>
            <w:r w:rsidRPr="00FB5E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B5E9F">
              <w:rPr>
                <w:rFonts w:ascii="Arial" w:hAnsi="Arial" w:cs="Arial"/>
                <w:sz w:val="22"/>
                <w:szCs w:val="22"/>
              </w:rPr>
              <w:t>melaksanakan</w:t>
            </w:r>
            <w:proofErr w:type="spellEnd"/>
            <w:r w:rsidRPr="00FB5E9F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Pr="00FB5E9F">
              <w:rPr>
                <w:rFonts w:ascii="Arial" w:hAnsi="Arial" w:cs="Arial"/>
                <w:sz w:val="22"/>
                <w:szCs w:val="22"/>
              </w:rPr>
              <w:t>mencapai</w:t>
            </w:r>
            <w:proofErr w:type="spellEnd"/>
            <w:r w:rsidRPr="00FB5E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B5E9F">
              <w:rPr>
                <w:rFonts w:ascii="Arial" w:hAnsi="Arial" w:cs="Arial"/>
                <w:sz w:val="22"/>
                <w:szCs w:val="22"/>
              </w:rPr>
              <w:t>isi</w:t>
            </w:r>
            <w:proofErr w:type="spellEnd"/>
            <w:r w:rsidRPr="00FB5E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B5E9F">
              <w:rPr>
                <w:rFonts w:ascii="Arial" w:hAnsi="Arial" w:cs="Arial"/>
                <w:sz w:val="22"/>
                <w:szCs w:val="22"/>
              </w:rPr>
              <w:t>standar</w:t>
            </w:r>
            <w:proofErr w:type="spellEnd"/>
            <w:r w:rsidRPr="00FB5E9F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331F13AE" w14:textId="77777777" w:rsidR="00FB5E9F" w:rsidRPr="00FB5E9F" w:rsidRDefault="00FB5E9F" w:rsidP="00FB5E9F">
            <w:pPr>
              <w:pStyle w:val="NormalWeb"/>
              <w:numPr>
                <w:ilvl w:val="0"/>
                <w:numId w:val="31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B5E9F">
              <w:rPr>
                <w:rFonts w:ascii="Arial" w:hAnsi="Arial" w:cs="Arial"/>
                <w:sz w:val="22"/>
                <w:szCs w:val="22"/>
              </w:rPr>
              <w:lastRenderedPageBreak/>
              <w:t>Behaviour</w:t>
            </w:r>
            <w:proofErr w:type="spellEnd"/>
            <w:r w:rsidRPr="00FB5E9F">
              <w:rPr>
                <w:rFonts w:ascii="Arial" w:hAnsi="Arial" w:cs="Arial"/>
                <w:sz w:val="22"/>
                <w:szCs w:val="22"/>
              </w:rPr>
              <w:t xml:space="preserve"> (B): </w:t>
            </w:r>
            <w:proofErr w:type="spellStart"/>
            <w:r w:rsidRPr="00FB5E9F">
              <w:rPr>
                <w:rFonts w:ascii="Arial" w:hAnsi="Arial" w:cs="Arial"/>
                <w:sz w:val="22"/>
                <w:szCs w:val="22"/>
              </w:rPr>
              <w:t>apa</w:t>
            </w:r>
            <w:proofErr w:type="spellEnd"/>
            <w:r w:rsidRPr="00FB5E9F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FB5E9F">
              <w:rPr>
                <w:rFonts w:ascii="Arial" w:hAnsi="Arial" w:cs="Arial"/>
                <w:sz w:val="22"/>
                <w:szCs w:val="22"/>
              </w:rPr>
              <w:t>harus</w:t>
            </w:r>
            <w:proofErr w:type="spellEnd"/>
            <w:r w:rsidRPr="00FB5E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B5E9F">
              <w:rPr>
                <w:rFonts w:ascii="Arial" w:hAnsi="Arial" w:cs="Arial"/>
                <w:sz w:val="22"/>
                <w:szCs w:val="22"/>
              </w:rPr>
              <w:t>dilakukan</w:t>
            </w:r>
            <w:proofErr w:type="spellEnd"/>
            <w:r w:rsidRPr="00FB5E9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B5E9F">
              <w:rPr>
                <w:rFonts w:ascii="Arial" w:hAnsi="Arial" w:cs="Arial"/>
                <w:sz w:val="22"/>
                <w:szCs w:val="22"/>
              </w:rPr>
              <w:t>diukur</w:t>
            </w:r>
            <w:proofErr w:type="spellEnd"/>
            <w:r w:rsidRPr="00FB5E9F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FB5E9F">
              <w:rPr>
                <w:rFonts w:ascii="Arial" w:hAnsi="Arial" w:cs="Arial"/>
                <w:sz w:val="22"/>
                <w:szCs w:val="22"/>
              </w:rPr>
              <w:t>dicapai</w:t>
            </w:r>
            <w:proofErr w:type="spellEnd"/>
            <w:r w:rsidRPr="00FB5E9F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FB5E9F">
              <w:rPr>
                <w:rFonts w:ascii="Arial" w:hAnsi="Arial" w:cs="Arial"/>
                <w:sz w:val="22"/>
                <w:szCs w:val="22"/>
              </w:rPr>
              <w:t>dibuktikan</w:t>
            </w:r>
            <w:proofErr w:type="spellEnd"/>
            <w:r w:rsidRPr="00FB5E9F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A42C9B6" w14:textId="77777777" w:rsidR="00FB5E9F" w:rsidRPr="00FB5E9F" w:rsidRDefault="00FB5E9F" w:rsidP="00FB5E9F">
            <w:pPr>
              <w:pStyle w:val="NormalWeb"/>
              <w:numPr>
                <w:ilvl w:val="0"/>
                <w:numId w:val="31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5E9F">
              <w:rPr>
                <w:rFonts w:ascii="Arial" w:hAnsi="Arial" w:cs="Arial"/>
                <w:sz w:val="22"/>
                <w:szCs w:val="22"/>
              </w:rPr>
              <w:t xml:space="preserve">Competence (C): </w:t>
            </w:r>
            <w:proofErr w:type="spellStart"/>
            <w:r w:rsidRPr="00FB5E9F">
              <w:rPr>
                <w:rFonts w:ascii="Arial" w:hAnsi="Arial" w:cs="Arial"/>
                <w:sz w:val="22"/>
                <w:szCs w:val="22"/>
              </w:rPr>
              <w:t>kompetensi</w:t>
            </w:r>
            <w:proofErr w:type="spellEnd"/>
            <w:r w:rsidRPr="00FB5E9F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FB5E9F">
              <w:rPr>
                <w:rFonts w:ascii="Arial" w:hAnsi="Arial" w:cs="Arial"/>
                <w:sz w:val="22"/>
                <w:szCs w:val="22"/>
              </w:rPr>
              <w:t>kemampuan</w:t>
            </w:r>
            <w:proofErr w:type="spellEnd"/>
            <w:r w:rsidRPr="00FB5E9F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FB5E9F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  <w:r w:rsidRPr="00FB5E9F">
              <w:rPr>
                <w:rFonts w:ascii="Arial" w:hAnsi="Arial" w:cs="Arial"/>
                <w:sz w:val="22"/>
                <w:szCs w:val="22"/>
              </w:rPr>
              <w:t xml:space="preserve"> / target / </w:t>
            </w:r>
            <w:proofErr w:type="spellStart"/>
            <w:r w:rsidRPr="00FB5E9F">
              <w:rPr>
                <w:rFonts w:ascii="Arial" w:hAnsi="Arial" w:cs="Arial"/>
                <w:sz w:val="22"/>
                <w:szCs w:val="22"/>
              </w:rPr>
              <w:t>kriteria</w:t>
            </w:r>
            <w:proofErr w:type="spellEnd"/>
            <w:r w:rsidRPr="00FB5E9F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FB5E9F">
              <w:rPr>
                <w:rFonts w:ascii="Arial" w:hAnsi="Arial" w:cs="Arial"/>
                <w:sz w:val="22"/>
                <w:szCs w:val="22"/>
              </w:rPr>
              <w:t>harus</w:t>
            </w:r>
            <w:proofErr w:type="spellEnd"/>
            <w:r w:rsidRPr="00FB5E9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B5E9F">
              <w:rPr>
                <w:rFonts w:ascii="Arial" w:hAnsi="Arial" w:cs="Arial"/>
                <w:sz w:val="22"/>
                <w:szCs w:val="22"/>
              </w:rPr>
              <w:t>dicapai</w:t>
            </w:r>
            <w:proofErr w:type="spellEnd"/>
            <w:r w:rsidRPr="00FB5E9F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F411A3D" w14:textId="77777777" w:rsidR="00FB5E9F" w:rsidRPr="00FB5E9F" w:rsidRDefault="00FB5E9F" w:rsidP="00FB5E9F">
            <w:pPr>
              <w:pStyle w:val="NormalWeb"/>
              <w:numPr>
                <w:ilvl w:val="0"/>
                <w:numId w:val="31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5E9F">
              <w:rPr>
                <w:rFonts w:ascii="Arial" w:hAnsi="Arial" w:cs="Arial"/>
                <w:sz w:val="22"/>
                <w:szCs w:val="22"/>
              </w:rPr>
              <w:t xml:space="preserve">Degree(D): </w:t>
            </w:r>
            <w:proofErr w:type="spellStart"/>
            <w:r w:rsidRPr="00FB5E9F">
              <w:rPr>
                <w:rFonts w:ascii="Arial" w:hAnsi="Arial" w:cs="Arial"/>
                <w:sz w:val="22"/>
                <w:szCs w:val="22"/>
              </w:rPr>
              <w:t>tingkat</w:t>
            </w:r>
            <w:proofErr w:type="spellEnd"/>
            <w:r w:rsidRPr="00FB5E9F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FB5E9F">
              <w:rPr>
                <w:rFonts w:ascii="Arial" w:hAnsi="Arial" w:cs="Arial"/>
                <w:sz w:val="22"/>
                <w:szCs w:val="22"/>
              </w:rPr>
              <w:t>periode</w:t>
            </w:r>
            <w:proofErr w:type="spellEnd"/>
            <w:r w:rsidRPr="00FB5E9F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FB5E9F">
              <w:rPr>
                <w:rFonts w:ascii="Arial" w:hAnsi="Arial" w:cs="Arial"/>
                <w:sz w:val="22"/>
                <w:szCs w:val="22"/>
              </w:rPr>
              <w:t>frekuensi</w:t>
            </w:r>
            <w:proofErr w:type="spellEnd"/>
            <w:r w:rsidRPr="00FB5E9F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FB5E9F">
              <w:rPr>
                <w:rFonts w:ascii="Arial" w:hAnsi="Arial" w:cs="Arial"/>
                <w:sz w:val="22"/>
                <w:szCs w:val="22"/>
              </w:rPr>
              <w:t>waktu</w:t>
            </w:r>
            <w:proofErr w:type="spellEnd"/>
          </w:p>
          <w:p w14:paraId="7F988F2A" w14:textId="77777777" w:rsidR="00FB5E9F" w:rsidRPr="00A12EED" w:rsidRDefault="00FB5E9F" w:rsidP="00FB5E9F">
            <w:pPr>
              <w:spacing w:after="0"/>
              <w:jc w:val="both"/>
              <w:rPr>
                <w:rFonts w:ascii="Arial" w:hAnsi="Arial" w:cs="Arial"/>
                <w:b/>
                <w:i/>
                <w:iCs/>
              </w:rPr>
            </w:pPr>
            <w:r w:rsidRPr="00A12EED">
              <w:rPr>
                <w:rFonts w:ascii="Arial" w:hAnsi="Arial" w:cs="Arial"/>
                <w:b/>
                <w:i/>
                <w:iCs/>
              </w:rPr>
              <w:t>CONTOH:</w:t>
            </w:r>
          </w:p>
          <w:p w14:paraId="1AB94BF3" w14:textId="77777777" w:rsidR="00FB5E9F" w:rsidRPr="00FB5E9F" w:rsidRDefault="00FB5E9F" w:rsidP="00FB5E9F">
            <w:pPr>
              <w:ind w:left="140"/>
              <w:jc w:val="both"/>
              <w:rPr>
                <w:rFonts w:ascii="Arial" w:eastAsia="MS Gothic" w:hAnsi="Arial" w:cs="Arial"/>
                <w:color w:val="000000"/>
              </w:rPr>
            </w:pPr>
            <w:proofErr w:type="spellStart"/>
            <w:r w:rsidRPr="00FB5E9F">
              <w:rPr>
                <w:rFonts w:ascii="Arial" w:eastAsia="MS Gothic" w:hAnsi="Arial" w:cs="Arial"/>
                <w:color w:val="000000"/>
              </w:rPr>
              <w:t>Pimpinan</w:t>
            </w:r>
            <w:proofErr w:type="spellEnd"/>
            <w:r w:rsidRPr="00FB5E9F">
              <w:rPr>
                <w:rFonts w:ascii="Arial" w:eastAsia="MS Gothic" w:hAnsi="Arial" w:cs="Arial"/>
                <w:color w:val="000000"/>
              </w:rPr>
              <w:t xml:space="preserve"> Universitas </w:t>
            </w:r>
            <w:proofErr w:type="spellStart"/>
            <w:r w:rsidRPr="00FB5E9F">
              <w:rPr>
                <w:rFonts w:ascii="Arial" w:eastAsia="MS Gothic" w:hAnsi="Arial" w:cs="Arial"/>
                <w:color w:val="000000"/>
              </w:rPr>
              <w:t>memastikan</w:t>
            </w:r>
            <w:proofErr w:type="spellEnd"/>
            <w:r w:rsidRPr="00FB5E9F">
              <w:rPr>
                <w:rFonts w:ascii="Arial" w:eastAsia="MS Gothic" w:hAnsi="Arial" w:cs="Arial"/>
                <w:color w:val="000000"/>
              </w:rPr>
              <w:t xml:space="preserve"> </w:t>
            </w:r>
            <w:proofErr w:type="spellStart"/>
            <w:r w:rsidRPr="00FB5E9F">
              <w:rPr>
                <w:rFonts w:ascii="Arial" w:eastAsia="MS Gothic" w:hAnsi="Arial" w:cs="Arial"/>
                <w:color w:val="000000"/>
              </w:rPr>
              <w:t>bahwa</w:t>
            </w:r>
            <w:proofErr w:type="spellEnd"/>
            <w:r w:rsidRPr="00FB5E9F">
              <w:rPr>
                <w:rFonts w:ascii="Arial" w:eastAsia="MS Gothic" w:hAnsi="Arial" w:cs="Arial"/>
                <w:color w:val="000000"/>
              </w:rPr>
              <w:t xml:space="preserve"> proses </w:t>
            </w:r>
            <w:proofErr w:type="spellStart"/>
            <w:r w:rsidRPr="00FB5E9F">
              <w:rPr>
                <w:rFonts w:ascii="Arial" w:eastAsia="MS Gothic" w:hAnsi="Arial" w:cs="Arial"/>
                <w:color w:val="000000"/>
              </w:rPr>
              <w:t>pembelajaran</w:t>
            </w:r>
            <w:proofErr w:type="spellEnd"/>
            <w:r w:rsidRPr="00FB5E9F">
              <w:rPr>
                <w:rFonts w:ascii="Arial" w:eastAsia="MS Gothic" w:hAnsi="Arial" w:cs="Arial"/>
                <w:color w:val="000000"/>
              </w:rPr>
              <w:t xml:space="preserve"> </w:t>
            </w:r>
            <w:proofErr w:type="spellStart"/>
            <w:r w:rsidRPr="00FB5E9F">
              <w:rPr>
                <w:rFonts w:ascii="Arial" w:eastAsia="MS Gothic" w:hAnsi="Arial" w:cs="Arial"/>
                <w:color w:val="000000"/>
              </w:rPr>
              <w:t>mencakup</w:t>
            </w:r>
            <w:proofErr w:type="spellEnd"/>
          </w:p>
          <w:p w14:paraId="51A36F56" w14:textId="77777777" w:rsidR="00FB5E9F" w:rsidRPr="00FB5E9F" w:rsidRDefault="00FB5E9F" w:rsidP="00FB5E9F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eastAsia="MS Gothic" w:hAnsi="Arial" w:cs="Arial"/>
                <w:color w:val="000000"/>
              </w:rPr>
            </w:pPr>
            <w:proofErr w:type="spellStart"/>
            <w:r w:rsidRPr="00FB5E9F">
              <w:rPr>
                <w:rFonts w:ascii="Arial" w:eastAsia="MS Gothic" w:hAnsi="Arial" w:cs="Arial"/>
                <w:color w:val="000000"/>
              </w:rPr>
              <w:t>Karakteristik</w:t>
            </w:r>
            <w:proofErr w:type="spellEnd"/>
            <w:r w:rsidRPr="00FB5E9F">
              <w:rPr>
                <w:rFonts w:ascii="Arial" w:eastAsia="MS Gothic" w:hAnsi="Arial" w:cs="Arial"/>
                <w:color w:val="000000"/>
              </w:rPr>
              <w:t xml:space="preserve"> proses </w:t>
            </w:r>
            <w:proofErr w:type="spellStart"/>
            <w:r w:rsidRPr="00FB5E9F">
              <w:rPr>
                <w:rFonts w:ascii="Arial" w:eastAsia="MS Gothic" w:hAnsi="Arial" w:cs="Arial"/>
                <w:color w:val="000000"/>
              </w:rPr>
              <w:t>pembelajaran</w:t>
            </w:r>
            <w:proofErr w:type="spellEnd"/>
          </w:p>
          <w:p w14:paraId="05F309B7" w14:textId="77777777" w:rsidR="00FB5E9F" w:rsidRPr="00FB5E9F" w:rsidRDefault="00FB5E9F" w:rsidP="00FB5E9F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eastAsia="MS Gothic" w:hAnsi="Arial" w:cs="Arial"/>
                <w:color w:val="000000"/>
              </w:rPr>
            </w:pPr>
            <w:proofErr w:type="spellStart"/>
            <w:r w:rsidRPr="00FB5E9F">
              <w:rPr>
                <w:rFonts w:ascii="Arial" w:eastAsia="MS Gothic" w:hAnsi="Arial" w:cs="Arial"/>
                <w:color w:val="000000"/>
              </w:rPr>
              <w:t>Perencanaan</w:t>
            </w:r>
            <w:proofErr w:type="spellEnd"/>
            <w:r w:rsidRPr="00FB5E9F">
              <w:rPr>
                <w:rFonts w:ascii="Arial" w:eastAsia="MS Gothic" w:hAnsi="Arial" w:cs="Arial"/>
                <w:color w:val="000000"/>
              </w:rPr>
              <w:t xml:space="preserve"> proses </w:t>
            </w:r>
            <w:proofErr w:type="spellStart"/>
            <w:r w:rsidRPr="00FB5E9F">
              <w:rPr>
                <w:rFonts w:ascii="Arial" w:eastAsia="MS Gothic" w:hAnsi="Arial" w:cs="Arial"/>
                <w:color w:val="000000"/>
              </w:rPr>
              <w:t>pembelajaran</w:t>
            </w:r>
            <w:proofErr w:type="spellEnd"/>
          </w:p>
          <w:p w14:paraId="57C8724B" w14:textId="16563697" w:rsidR="00FB5E9F" w:rsidRDefault="00FB5E9F" w:rsidP="00FB5E9F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eastAsia="MS Gothic" w:hAnsi="Arial" w:cs="Arial"/>
                <w:color w:val="000000"/>
              </w:rPr>
            </w:pPr>
            <w:proofErr w:type="spellStart"/>
            <w:r w:rsidRPr="00FB5E9F">
              <w:rPr>
                <w:rFonts w:ascii="Arial" w:eastAsia="MS Gothic" w:hAnsi="Arial" w:cs="Arial"/>
                <w:color w:val="000000"/>
              </w:rPr>
              <w:t>Pelaksanaan</w:t>
            </w:r>
            <w:proofErr w:type="spellEnd"/>
            <w:r w:rsidRPr="00FB5E9F">
              <w:rPr>
                <w:rFonts w:ascii="Arial" w:eastAsia="MS Gothic" w:hAnsi="Arial" w:cs="Arial"/>
                <w:color w:val="000000"/>
              </w:rPr>
              <w:t xml:space="preserve"> proses </w:t>
            </w:r>
            <w:proofErr w:type="spellStart"/>
            <w:r w:rsidRPr="00FB5E9F">
              <w:rPr>
                <w:rFonts w:ascii="Arial" w:eastAsia="MS Gothic" w:hAnsi="Arial" w:cs="Arial"/>
                <w:color w:val="000000"/>
              </w:rPr>
              <w:t>pembelajaran</w:t>
            </w:r>
            <w:proofErr w:type="spellEnd"/>
          </w:p>
          <w:p w14:paraId="45E4D212" w14:textId="3FD585A8" w:rsidR="00FB5E9F" w:rsidRPr="00FB5E9F" w:rsidRDefault="00FB5E9F" w:rsidP="00FB5E9F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eastAsia="MS Gothic" w:hAnsi="Arial" w:cs="Arial"/>
                <w:color w:val="000000"/>
              </w:rPr>
            </w:pPr>
            <w:r w:rsidRPr="00FB5E9F">
              <w:rPr>
                <w:rFonts w:ascii="Arial" w:eastAsia="MS Gothic" w:hAnsi="Arial" w:cs="Arial"/>
                <w:color w:val="000000"/>
              </w:rPr>
              <w:t xml:space="preserve">Beban </w:t>
            </w:r>
            <w:proofErr w:type="spellStart"/>
            <w:r w:rsidRPr="00FB5E9F">
              <w:rPr>
                <w:rFonts w:ascii="Arial" w:eastAsia="MS Gothic" w:hAnsi="Arial" w:cs="Arial"/>
                <w:color w:val="000000"/>
              </w:rPr>
              <w:t>belajar</w:t>
            </w:r>
            <w:proofErr w:type="spellEnd"/>
            <w:r w:rsidRPr="00FB5E9F">
              <w:rPr>
                <w:rFonts w:ascii="Arial" w:eastAsia="MS Gothic" w:hAnsi="Arial" w:cs="Arial"/>
                <w:color w:val="000000"/>
              </w:rPr>
              <w:t xml:space="preserve"> </w:t>
            </w:r>
            <w:proofErr w:type="spellStart"/>
            <w:r w:rsidRPr="00FB5E9F">
              <w:rPr>
                <w:rFonts w:ascii="Arial" w:eastAsia="MS Gothic" w:hAnsi="Arial" w:cs="Arial"/>
                <w:color w:val="000000"/>
              </w:rPr>
              <w:t>mahasiswa</w:t>
            </w:r>
            <w:proofErr w:type="spellEnd"/>
          </w:p>
          <w:p w14:paraId="2B1D8D61" w14:textId="0901B69A" w:rsidR="004D4E6C" w:rsidRPr="00DF5D48" w:rsidRDefault="004D4E6C" w:rsidP="00FB5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both"/>
              <w:rPr>
                <w:rFonts w:ascii="Arial" w:eastAsia="Arial" w:hAnsi="Arial" w:cs="Arial"/>
                <w:color w:val="000000"/>
              </w:rPr>
            </w:pPr>
            <w:r w:rsidRPr="00DF5D48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4D4E6C" w14:paraId="4E93EA78" w14:textId="77777777" w:rsidTr="00AE31C4">
        <w:trPr>
          <w:trHeight w:val="983"/>
        </w:trPr>
        <w:tc>
          <w:tcPr>
            <w:tcW w:w="2191" w:type="dxa"/>
          </w:tcPr>
          <w:p w14:paraId="632F865E" w14:textId="77777777" w:rsidR="004D4E6C" w:rsidRDefault="004D4E6C" w:rsidP="004D4E6C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40" w:hanging="34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lastRenderedPageBreak/>
              <w:t>Indikator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Ketercapaian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Standar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Kompetensi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Lulusan</w:t>
            </w:r>
            <w:proofErr w:type="spellEnd"/>
          </w:p>
        </w:tc>
        <w:tc>
          <w:tcPr>
            <w:tcW w:w="6989" w:type="dxa"/>
          </w:tcPr>
          <w:p w14:paraId="433B253B" w14:textId="4B24F220" w:rsidR="00FB5E9F" w:rsidRPr="00BA5EBF" w:rsidRDefault="00FB5E9F" w:rsidP="00BA5EB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i/>
              </w:rPr>
            </w:pPr>
            <w:r w:rsidRPr="00BA5EBF">
              <w:rPr>
                <w:rFonts w:ascii="Arial" w:hAnsi="Arial" w:cs="Arial"/>
                <w:i/>
              </w:rPr>
              <w:t>//</w:t>
            </w:r>
            <w:proofErr w:type="spellStart"/>
            <w:r w:rsidRPr="00BA5EBF">
              <w:rPr>
                <w:rFonts w:ascii="Arial" w:hAnsi="Arial" w:cs="Arial"/>
                <w:i/>
              </w:rPr>
              <w:t>berisi</w:t>
            </w:r>
            <w:proofErr w:type="spellEnd"/>
            <w:r w:rsidRPr="00BA5EB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BA5EBF">
              <w:rPr>
                <w:rFonts w:ascii="Arial" w:hAnsi="Arial" w:cs="Arial"/>
                <w:i/>
              </w:rPr>
              <w:t>rencana</w:t>
            </w:r>
            <w:proofErr w:type="spellEnd"/>
            <w:r w:rsidRPr="00BA5EB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BA5EBF">
              <w:rPr>
                <w:rFonts w:ascii="Arial" w:hAnsi="Arial" w:cs="Arial"/>
                <w:i/>
              </w:rPr>
              <w:t>pencapaian</w:t>
            </w:r>
            <w:proofErr w:type="spellEnd"/>
            <w:r w:rsidRPr="00BA5EB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BA5EBF">
              <w:rPr>
                <w:rFonts w:ascii="Arial" w:hAnsi="Arial" w:cs="Arial"/>
                <w:i/>
              </w:rPr>
              <w:t>standar</w:t>
            </w:r>
            <w:proofErr w:type="spellEnd"/>
            <w:r w:rsidRPr="00BA5EBF">
              <w:rPr>
                <w:rFonts w:ascii="Arial" w:hAnsi="Arial" w:cs="Arial"/>
                <w:i/>
              </w:rPr>
              <w:t xml:space="preserve"> dan </w:t>
            </w:r>
            <w:proofErr w:type="spellStart"/>
            <w:r w:rsidRPr="00BA5EBF">
              <w:rPr>
                <w:rFonts w:ascii="Arial" w:hAnsi="Arial" w:cs="Arial"/>
                <w:i/>
              </w:rPr>
              <w:t>indi</w:t>
            </w:r>
            <w:r w:rsidR="000611AA">
              <w:rPr>
                <w:rFonts w:ascii="Arial" w:hAnsi="Arial" w:cs="Arial"/>
                <w:i/>
              </w:rPr>
              <w:t>k</w:t>
            </w:r>
            <w:r w:rsidRPr="00BA5EBF">
              <w:rPr>
                <w:rFonts w:ascii="Arial" w:hAnsi="Arial" w:cs="Arial"/>
                <w:i/>
              </w:rPr>
              <w:t>ator</w:t>
            </w:r>
            <w:proofErr w:type="spellEnd"/>
            <w:r w:rsidRPr="00BA5EB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BA5EBF">
              <w:rPr>
                <w:rFonts w:ascii="Arial" w:hAnsi="Arial" w:cs="Arial"/>
                <w:i/>
              </w:rPr>
              <w:t>pencapaian</w:t>
            </w:r>
            <w:proofErr w:type="spellEnd"/>
            <w:r w:rsidRPr="00BA5EB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BA5EBF">
              <w:rPr>
                <w:rFonts w:ascii="Arial" w:hAnsi="Arial" w:cs="Arial"/>
                <w:i/>
              </w:rPr>
              <w:t>berdasarkan</w:t>
            </w:r>
            <w:proofErr w:type="spellEnd"/>
            <w:r w:rsidRPr="00BA5EBF">
              <w:rPr>
                <w:rFonts w:ascii="Arial" w:hAnsi="Arial" w:cs="Arial"/>
                <w:i/>
              </w:rPr>
              <w:t xml:space="preserve"> timeline. Hal </w:t>
            </w:r>
            <w:proofErr w:type="spellStart"/>
            <w:r w:rsidRPr="00BA5EBF">
              <w:rPr>
                <w:rFonts w:ascii="Arial" w:hAnsi="Arial" w:cs="Arial"/>
                <w:i/>
              </w:rPr>
              <w:t>ini</w:t>
            </w:r>
            <w:proofErr w:type="spellEnd"/>
            <w:r w:rsidRPr="00BA5EB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BA5EBF">
              <w:rPr>
                <w:rFonts w:ascii="Arial" w:hAnsi="Arial" w:cs="Arial"/>
                <w:i/>
              </w:rPr>
              <w:t>merupakan</w:t>
            </w:r>
            <w:proofErr w:type="spellEnd"/>
            <w:r w:rsidRPr="00BA5EB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BA5EBF">
              <w:rPr>
                <w:rFonts w:ascii="Arial" w:hAnsi="Arial" w:cs="Arial"/>
                <w:i/>
              </w:rPr>
              <w:t>rujukan</w:t>
            </w:r>
            <w:proofErr w:type="spellEnd"/>
            <w:r w:rsidRPr="00BA5EB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BA5EBF">
              <w:rPr>
                <w:rFonts w:ascii="Arial" w:hAnsi="Arial" w:cs="Arial"/>
                <w:i/>
              </w:rPr>
              <w:t>penetapan</w:t>
            </w:r>
            <w:proofErr w:type="spellEnd"/>
            <w:r w:rsidRPr="00BA5EB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BA5EBF">
              <w:rPr>
                <w:rFonts w:ascii="Arial" w:hAnsi="Arial" w:cs="Arial"/>
                <w:i/>
              </w:rPr>
              <w:t>Rencana</w:t>
            </w:r>
            <w:proofErr w:type="spellEnd"/>
            <w:r w:rsidRPr="00BA5EB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BA5EBF">
              <w:rPr>
                <w:rFonts w:ascii="Arial" w:hAnsi="Arial" w:cs="Arial"/>
                <w:i/>
              </w:rPr>
              <w:t>Strategis</w:t>
            </w:r>
            <w:proofErr w:type="spellEnd"/>
            <w:r w:rsidRPr="00BA5EBF">
              <w:rPr>
                <w:rFonts w:ascii="Arial" w:hAnsi="Arial" w:cs="Arial"/>
                <w:i/>
              </w:rPr>
              <w:t xml:space="preserve"> Univ dan RKT yang </w:t>
            </w:r>
            <w:proofErr w:type="spellStart"/>
            <w:r w:rsidRPr="00BA5EBF">
              <w:rPr>
                <w:rFonts w:ascii="Arial" w:hAnsi="Arial" w:cs="Arial"/>
                <w:i/>
              </w:rPr>
              <w:t>berbasis</w:t>
            </w:r>
            <w:proofErr w:type="spellEnd"/>
            <w:r w:rsidRPr="00BA5EB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BA5EBF">
              <w:rPr>
                <w:rFonts w:ascii="Arial" w:hAnsi="Arial" w:cs="Arial"/>
                <w:i/>
              </w:rPr>
              <w:t>Sistem</w:t>
            </w:r>
            <w:proofErr w:type="spellEnd"/>
            <w:r w:rsidRPr="00BA5EB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BA5EBF">
              <w:rPr>
                <w:rFonts w:ascii="Arial" w:hAnsi="Arial" w:cs="Arial"/>
                <w:i/>
              </w:rPr>
              <w:t>Penjaminan</w:t>
            </w:r>
            <w:proofErr w:type="spellEnd"/>
            <w:r w:rsidRPr="00BA5EB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BA5EBF">
              <w:rPr>
                <w:rFonts w:ascii="Arial" w:hAnsi="Arial" w:cs="Arial"/>
                <w:i/>
              </w:rPr>
              <w:t>Mutu</w:t>
            </w:r>
            <w:proofErr w:type="spellEnd"/>
            <w:r w:rsidRPr="00BA5EBF">
              <w:rPr>
                <w:rFonts w:ascii="Arial" w:hAnsi="Arial" w:cs="Arial"/>
                <w:i/>
              </w:rPr>
              <w:t xml:space="preserve"> Internal Univ. </w:t>
            </w:r>
          </w:p>
          <w:p w14:paraId="4F101BAE" w14:textId="77777777" w:rsidR="00FB5E9F" w:rsidRPr="00BA5EBF" w:rsidRDefault="00FB5E9F" w:rsidP="00BA5EB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i/>
              </w:rPr>
            </w:pPr>
            <w:proofErr w:type="spellStart"/>
            <w:r w:rsidRPr="00BA5EBF">
              <w:rPr>
                <w:rFonts w:ascii="Arial" w:hAnsi="Arial" w:cs="Arial"/>
                <w:i/>
              </w:rPr>
              <w:t>Dapat</w:t>
            </w:r>
            <w:proofErr w:type="spellEnd"/>
            <w:r w:rsidRPr="00BA5EB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BA5EBF">
              <w:rPr>
                <w:rFonts w:ascii="Arial" w:hAnsi="Arial" w:cs="Arial"/>
                <w:i/>
              </w:rPr>
              <w:t>digunakan</w:t>
            </w:r>
            <w:proofErr w:type="spellEnd"/>
            <w:r w:rsidRPr="00BA5EB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BA5EBF">
              <w:rPr>
                <w:rFonts w:ascii="Arial" w:hAnsi="Arial" w:cs="Arial"/>
                <w:i/>
              </w:rPr>
              <w:t>rujukan</w:t>
            </w:r>
            <w:proofErr w:type="spellEnd"/>
            <w:r w:rsidRPr="00BA5EB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BA5EBF">
              <w:rPr>
                <w:rFonts w:ascii="Arial" w:hAnsi="Arial" w:cs="Arial"/>
                <w:i/>
              </w:rPr>
              <w:t>adalah</w:t>
            </w:r>
            <w:proofErr w:type="spellEnd"/>
            <w:r w:rsidRPr="00BA5EB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BA5EBF">
              <w:rPr>
                <w:rFonts w:ascii="Arial" w:hAnsi="Arial" w:cs="Arial"/>
                <w:i/>
              </w:rPr>
              <w:t>panduan</w:t>
            </w:r>
            <w:proofErr w:type="spellEnd"/>
            <w:r w:rsidRPr="00BA5EB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BA5EBF">
              <w:rPr>
                <w:rFonts w:ascii="Arial" w:hAnsi="Arial" w:cs="Arial"/>
                <w:i/>
              </w:rPr>
              <w:t>penyusunan</w:t>
            </w:r>
            <w:proofErr w:type="spellEnd"/>
            <w:r w:rsidRPr="00BA5EBF">
              <w:rPr>
                <w:rFonts w:ascii="Arial" w:hAnsi="Arial" w:cs="Arial"/>
                <w:i/>
              </w:rPr>
              <w:t xml:space="preserve"> IAPS </w:t>
            </w:r>
            <w:proofErr w:type="spellStart"/>
            <w:r w:rsidRPr="00BA5EBF">
              <w:rPr>
                <w:rFonts w:ascii="Arial" w:hAnsi="Arial" w:cs="Arial"/>
                <w:i/>
              </w:rPr>
              <w:t>atau</w:t>
            </w:r>
            <w:proofErr w:type="spellEnd"/>
            <w:r w:rsidRPr="00BA5EBF">
              <w:rPr>
                <w:rFonts w:ascii="Arial" w:hAnsi="Arial" w:cs="Arial"/>
                <w:i/>
              </w:rPr>
              <w:t xml:space="preserve"> IAPT </w:t>
            </w:r>
            <w:proofErr w:type="spellStart"/>
            <w:r w:rsidRPr="00BA5EBF">
              <w:rPr>
                <w:rFonts w:ascii="Arial" w:hAnsi="Arial" w:cs="Arial"/>
                <w:i/>
              </w:rPr>
              <w:t>bagian</w:t>
            </w:r>
            <w:proofErr w:type="spellEnd"/>
            <w:r w:rsidRPr="00BA5EB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BA5EBF">
              <w:rPr>
                <w:rFonts w:ascii="Arial" w:hAnsi="Arial" w:cs="Arial"/>
                <w:i/>
              </w:rPr>
              <w:t>Indikator</w:t>
            </w:r>
            <w:proofErr w:type="spellEnd"/>
            <w:r w:rsidRPr="00BA5EBF">
              <w:rPr>
                <w:rFonts w:ascii="Arial" w:hAnsi="Arial" w:cs="Arial"/>
                <w:i/>
              </w:rPr>
              <w:t xml:space="preserve"> Utama </w:t>
            </w:r>
          </w:p>
          <w:p w14:paraId="332932F0" w14:textId="77777777" w:rsidR="004D4E6C" w:rsidRPr="00DF5D48" w:rsidRDefault="004D4E6C" w:rsidP="00BA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52"/>
              <w:jc w:val="both"/>
              <w:rPr>
                <w:rFonts w:ascii="Arial" w:eastAsia="Arial" w:hAnsi="Arial" w:cs="Arial"/>
              </w:rPr>
            </w:pPr>
          </w:p>
        </w:tc>
      </w:tr>
      <w:tr w:rsidR="004D4E6C" w14:paraId="17134BA1" w14:textId="77777777" w:rsidTr="00AE31C4">
        <w:trPr>
          <w:trHeight w:val="605"/>
        </w:trPr>
        <w:tc>
          <w:tcPr>
            <w:tcW w:w="2191" w:type="dxa"/>
          </w:tcPr>
          <w:p w14:paraId="1B96C9CC" w14:textId="77777777" w:rsidR="004D4E6C" w:rsidRDefault="004D4E6C" w:rsidP="004D4E6C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4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Strategi </w:t>
            </w:r>
            <w:proofErr w:type="spellStart"/>
            <w:r>
              <w:rPr>
                <w:rFonts w:ascii="Arial" w:eastAsia="Arial" w:hAnsi="Arial" w:cs="Arial"/>
              </w:rPr>
              <w:t>Pelaksanaan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Standar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Kompetensi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Lulusan</w:t>
            </w:r>
            <w:proofErr w:type="spellEnd"/>
          </w:p>
        </w:tc>
        <w:tc>
          <w:tcPr>
            <w:tcW w:w="6989" w:type="dxa"/>
          </w:tcPr>
          <w:p w14:paraId="659A4015" w14:textId="77777777" w:rsidR="00022B74" w:rsidRPr="00022B74" w:rsidRDefault="00022B74" w:rsidP="00022B74">
            <w:pPr>
              <w:pStyle w:val="ListParagraph"/>
              <w:ind w:left="0"/>
              <w:rPr>
                <w:rFonts w:ascii="Arial" w:hAnsi="Arial" w:cs="Arial"/>
                <w:i/>
              </w:rPr>
            </w:pPr>
            <w:r w:rsidRPr="00022B74">
              <w:rPr>
                <w:rFonts w:ascii="Arial" w:hAnsi="Arial" w:cs="Arial"/>
                <w:i/>
                <w:iCs/>
              </w:rPr>
              <w:t>//</w:t>
            </w:r>
            <w:proofErr w:type="spellStart"/>
            <w:r w:rsidRPr="00022B74">
              <w:rPr>
                <w:rFonts w:ascii="Arial" w:hAnsi="Arial" w:cs="Arial"/>
                <w:i/>
                <w:iCs/>
              </w:rPr>
              <w:t>berisi</w:t>
            </w:r>
            <w:proofErr w:type="spellEnd"/>
            <w:r w:rsidRPr="00022B7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022B74">
              <w:rPr>
                <w:rFonts w:ascii="Arial" w:hAnsi="Arial" w:cs="Arial"/>
                <w:i/>
              </w:rPr>
              <w:t>hal-hal</w:t>
            </w:r>
            <w:proofErr w:type="spellEnd"/>
            <w:r w:rsidRPr="00022B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22B74">
              <w:rPr>
                <w:rFonts w:ascii="Arial" w:hAnsi="Arial" w:cs="Arial"/>
                <w:i/>
              </w:rPr>
              <w:t>utk</w:t>
            </w:r>
            <w:proofErr w:type="spellEnd"/>
            <w:r w:rsidRPr="00022B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22B74">
              <w:rPr>
                <w:rFonts w:ascii="Arial" w:hAnsi="Arial" w:cs="Arial"/>
                <w:i/>
              </w:rPr>
              <w:t>memastikan</w:t>
            </w:r>
            <w:proofErr w:type="spellEnd"/>
            <w:r w:rsidRPr="00022B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22B74">
              <w:rPr>
                <w:rFonts w:ascii="Arial" w:hAnsi="Arial" w:cs="Arial"/>
                <w:i/>
              </w:rPr>
              <w:t>indikator</w:t>
            </w:r>
            <w:proofErr w:type="spellEnd"/>
            <w:r w:rsidRPr="00022B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22B74">
              <w:rPr>
                <w:rFonts w:ascii="Arial" w:hAnsi="Arial" w:cs="Arial"/>
                <w:i/>
                <w:color w:val="000000" w:themeColor="text1"/>
              </w:rPr>
              <w:t>tercapai</w:t>
            </w:r>
            <w:proofErr w:type="spellEnd"/>
            <w:r w:rsidRPr="00022B74">
              <w:rPr>
                <w:rFonts w:ascii="Arial" w:hAnsi="Arial" w:cs="Arial"/>
                <w:i/>
                <w:color w:val="000000" w:themeColor="text1"/>
              </w:rPr>
              <w:t xml:space="preserve"> dan </w:t>
            </w:r>
            <w:proofErr w:type="spellStart"/>
            <w:r w:rsidRPr="00022B74">
              <w:rPr>
                <w:rFonts w:ascii="Arial" w:hAnsi="Arial" w:cs="Arial"/>
                <w:i/>
                <w:color w:val="000000" w:themeColor="text1"/>
              </w:rPr>
              <w:t>dapat</w:t>
            </w:r>
            <w:proofErr w:type="spellEnd"/>
            <w:r w:rsidRPr="00022B7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proofErr w:type="spellStart"/>
            <w:r w:rsidRPr="00022B74">
              <w:rPr>
                <w:rFonts w:ascii="Arial" w:hAnsi="Arial" w:cs="Arial"/>
                <w:i/>
                <w:color w:val="000000" w:themeColor="text1"/>
              </w:rPr>
              <w:t>dimasukkan</w:t>
            </w:r>
            <w:proofErr w:type="spellEnd"/>
            <w:r w:rsidRPr="00022B74">
              <w:rPr>
                <w:rFonts w:ascii="Arial" w:hAnsi="Arial" w:cs="Arial"/>
                <w:i/>
                <w:color w:val="000000" w:themeColor="text1"/>
              </w:rPr>
              <w:t xml:space="preserve"> di </w:t>
            </w:r>
            <w:proofErr w:type="spellStart"/>
            <w:r w:rsidRPr="00022B74">
              <w:rPr>
                <w:rFonts w:ascii="Arial" w:hAnsi="Arial" w:cs="Arial"/>
                <w:i/>
                <w:color w:val="000000" w:themeColor="text1"/>
              </w:rPr>
              <w:t>setiap</w:t>
            </w:r>
            <w:proofErr w:type="spellEnd"/>
            <w:r w:rsidRPr="00022B7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proofErr w:type="spellStart"/>
            <w:r w:rsidRPr="00022B74">
              <w:rPr>
                <w:rFonts w:ascii="Arial" w:hAnsi="Arial" w:cs="Arial"/>
                <w:i/>
                <w:color w:val="000000" w:themeColor="text1"/>
              </w:rPr>
              <w:t>standar</w:t>
            </w:r>
            <w:proofErr w:type="spellEnd"/>
            <w:r w:rsidRPr="00022B74">
              <w:rPr>
                <w:rFonts w:ascii="Arial" w:hAnsi="Arial" w:cs="Arial"/>
                <w:i/>
                <w:color w:val="000000" w:themeColor="text1"/>
              </w:rPr>
              <w:t>/</w:t>
            </w:r>
            <w:proofErr w:type="spellStart"/>
            <w:r w:rsidRPr="00022B74">
              <w:rPr>
                <w:rFonts w:ascii="Arial" w:hAnsi="Arial" w:cs="Arial"/>
                <w:i/>
                <w:color w:val="000000" w:themeColor="text1"/>
              </w:rPr>
              <w:t>kriteria</w:t>
            </w:r>
            <w:proofErr w:type="spellEnd"/>
            <w:r w:rsidRPr="00022B74">
              <w:rPr>
                <w:rFonts w:ascii="Arial" w:hAnsi="Arial" w:cs="Arial"/>
                <w:i/>
                <w:color w:val="000000" w:themeColor="text1"/>
              </w:rPr>
              <w:t xml:space="preserve"> IAPT/IAPS (LED)</w:t>
            </w:r>
          </w:p>
          <w:p w14:paraId="051BD050" w14:textId="5598E51C" w:rsidR="004D4E6C" w:rsidRPr="00022B74" w:rsidRDefault="004D4E6C" w:rsidP="00022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both"/>
              <w:rPr>
                <w:rFonts w:ascii="Arial" w:eastAsia="Arial" w:hAnsi="Arial" w:cs="Arial"/>
              </w:rPr>
            </w:pPr>
          </w:p>
        </w:tc>
      </w:tr>
      <w:tr w:rsidR="004D4E6C" w14:paraId="6941C98C" w14:textId="77777777" w:rsidTr="00AE31C4">
        <w:trPr>
          <w:trHeight w:val="983"/>
        </w:trPr>
        <w:tc>
          <w:tcPr>
            <w:tcW w:w="2191" w:type="dxa"/>
          </w:tcPr>
          <w:p w14:paraId="40F080E0" w14:textId="77777777" w:rsidR="004D4E6C" w:rsidRDefault="004D4E6C" w:rsidP="00022B74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40" w:hanging="34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Dokumen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terkait</w:t>
            </w:r>
            <w:proofErr w:type="spellEnd"/>
          </w:p>
          <w:p w14:paraId="5A492CAA" w14:textId="31165610" w:rsidR="00022B74" w:rsidRDefault="00022B74" w:rsidP="00022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Arial" w:eastAsia="Arial" w:hAnsi="Arial" w:cs="Arial"/>
              </w:rPr>
            </w:pPr>
          </w:p>
        </w:tc>
        <w:tc>
          <w:tcPr>
            <w:tcW w:w="6989" w:type="dxa"/>
          </w:tcPr>
          <w:p w14:paraId="7653005C" w14:textId="4C7A4AB5" w:rsidR="004D4E6C" w:rsidRPr="00022B74" w:rsidRDefault="00022B74" w:rsidP="00022B74">
            <w:pPr>
              <w:rPr>
                <w:rFonts w:ascii="Arial" w:hAnsi="Arial" w:cs="Arial"/>
                <w:i/>
              </w:rPr>
            </w:pPr>
            <w:r w:rsidRPr="00022B74">
              <w:rPr>
                <w:rFonts w:ascii="Arial" w:hAnsi="Arial" w:cs="Arial"/>
                <w:i/>
              </w:rPr>
              <w:t>//</w:t>
            </w:r>
            <w:proofErr w:type="spellStart"/>
            <w:r w:rsidRPr="00022B74">
              <w:rPr>
                <w:rFonts w:ascii="Arial" w:hAnsi="Arial" w:cs="Arial"/>
                <w:i/>
              </w:rPr>
              <w:t>berisi</w:t>
            </w:r>
            <w:proofErr w:type="spellEnd"/>
            <w:r w:rsidRPr="00022B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22B74">
              <w:rPr>
                <w:rFonts w:ascii="Arial" w:hAnsi="Arial" w:cs="Arial"/>
                <w:i/>
              </w:rPr>
              <w:t>rincian</w:t>
            </w:r>
            <w:proofErr w:type="spellEnd"/>
            <w:r w:rsidRPr="00022B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22B74">
              <w:rPr>
                <w:rFonts w:ascii="Arial" w:hAnsi="Arial" w:cs="Arial"/>
                <w:i/>
              </w:rPr>
              <w:t>dokumen-dokumen</w:t>
            </w:r>
            <w:proofErr w:type="spellEnd"/>
            <w:r w:rsidRPr="00022B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22B74">
              <w:rPr>
                <w:rFonts w:ascii="Arial" w:hAnsi="Arial" w:cs="Arial"/>
                <w:i/>
              </w:rPr>
              <w:t>terkait</w:t>
            </w:r>
            <w:proofErr w:type="spellEnd"/>
            <w:r w:rsidRPr="00022B74">
              <w:rPr>
                <w:rFonts w:ascii="Arial" w:hAnsi="Arial" w:cs="Arial"/>
                <w:i/>
              </w:rPr>
              <w:t xml:space="preserve"> yang </w:t>
            </w:r>
            <w:proofErr w:type="spellStart"/>
            <w:r w:rsidRPr="00022B74">
              <w:rPr>
                <w:rFonts w:ascii="Arial" w:hAnsi="Arial" w:cs="Arial"/>
                <w:i/>
              </w:rPr>
              <w:t>mendukung</w:t>
            </w:r>
            <w:proofErr w:type="spellEnd"/>
            <w:r w:rsidRPr="00022B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22B74">
              <w:rPr>
                <w:rFonts w:ascii="Arial" w:hAnsi="Arial" w:cs="Arial"/>
                <w:i/>
              </w:rPr>
              <w:t>tercapainya</w:t>
            </w:r>
            <w:proofErr w:type="spellEnd"/>
            <w:r w:rsidRPr="00022B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22B74">
              <w:rPr>
                <w:rFonts w:ascii="Arial" w:hAnsi="Arial" w:cs="Arial"/>
                <w:i/>
              </w:rPr>
              <w:t>standar</w:t>
            </w:r>
            <w:proofErr w:type="spellEnd"/>
            <w:r w:rsidRPr="00022B7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22B74">
              <w:rPr>
                <w:rFonts w:ascii="Arial" w:hAnsi="Arial" w:cs="Arial"/>
                <w:i/>
              </w:rPr>
              <w:t>tersebu</w:t>
            </w:r>
            <w:r>
              <w:rPr>
                <w:rFonts w:ascii="Arial" w:hAnsi="Arial" w:cs="Arial"/>
                <w:i/>
              </w:rPr>
              <w:t>t</w:t>
            </w:r>
            <w:proofErr w:type="spellEnd"/>
          </w:p>
        </w:tc>
      </w:tr>
    </w:tbl>
    <w:p w14:paraId="79500894" w14:textId="77777777" w:rsidR="00B93C21" w:rsidRPr="00B45E9F" w:rsidRDefault="00B93C21" w:rsidP="00B93C21">
      <w:pPr>
        <w:jc w:val="both"/>
        <w:rPr>
          <w:rFonts w:ascii="Arial" w:hAnsi="Arial" w:cs="Arial"/>
          <w:noProof/>
        </w:rPr>
      </w:pPr>
    </w:p>
    <w:p w14:paraId="0E66057D" w14:textId="77777777" w:rsidR="00BD4611" w:rsidRPr="00B45E9F" w:rsidRDefault="00BD4611" w:rsidP="00B93C21">
      <w:pPr>
        <w:jc w:val="both"/>
        <w:rPr>
          <w:rFonts w:ascii="Arial" w:hAnsi="Arial" w:cs="Arial"/>
          <w:noProof/>
        </w:rPr>
      </w:pPr>
    </w:p>
    <w:p w14:paraId="7AED394A" w14:textId="77777777" w:rsidR="00BD4611" w:rsidRPr="00B45E9F" w:rsidRDefault="00BD4611" w:rsidP="00B93C21">
      <w:pPr>
        <w:jc w:val="both"/>
        <w:rPr>
          <w:rFonts w:ascii="Arial" w:hAnsi="Arial" w:cs="Arial"/>
          <w:noProof/>
        </w:rPr>
      </w:pPr>
    </w:p>
    <w:p w14:paraId="79BBC484" w14:textId="77777777" w:rsidR="00BD4611" w:rsidRPr="00B45E9F" w:rsidRDefault="00BD4611" w:rsidP="00B93C21">
      <w:pPr>
        <w:jc w:val="both"/>
        <w:rPr>
          <w:rFonts w:ascii="Arial" w:hAnsi="Arial" w:cs="Arial"/>
          <w:noProof/>
        </w:rPr>
      </w:pPr>
    </w:p>
    <w:p w14:paraId="336EE6E0" w14:textId="77777777" w:rsidR="00773AA3" w:rsidRPr="00B45E9F" w:rsidRDefault="00773AA3" w:rsidP="00B93C21">
      <w:pPr>
        <w:jc w:val="both"/>
        <w:rPr>
          <w:rFonts w:ascii="Arial" w:hAnsi="Arial" w:cs="Arial"/>
          <w:noProof/>
        </w:rPr>
      </w:pPr>
    </w:p>
    <w:sectPr w:rsidR="00773AA3" w:rsidRPr="00B45E9F" w:rsidSect="00FE36E3">
      <w:pgSz w:w="11907" w:h="16839" w:code="9"/>
      <w:pgMar w:top="1440" w:right="1440" w:bottom="1440" w:left="1440" w:header="72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C1EAF" w14:textId="77777777" w:rsidR="009F6F09" w:rsidRDefault="009F6F09" w:rsidP="000D092E">
      <w:pPr>
        <w:spacing w:after="0" w:line="240" w:lineRule="auto"/>
      </w:pPr>
      <w:r>
        <w:separator/>
      </w:r>
    </w:p>
  </w:endnote>
  <w:endnote w:type="continuationSeparator" w:id="0">
    <w:p w14:paraId="5D4822DC" w14:textId="77777777" w:rsidR="009F6F09" w:rsidRDefault="009F6F09" w:rsidP="000D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C303D" w14:textId="1C9E9F25" w:rsidR="009F6F09" w:rsidRPr="00773AA3" w:rsidRDefault="009F6F09" w:rsidP="000A66AC">
    <w:pPr>
      <w:pBdr>
        <w:top w:val="single" w:sz="12" w:space="1" w:color="auto"/>
      </w:pBdr>
      <w:tabs>
        <w:tab w:val="center" w:pos="4550"/>
        <w:tab w:val="left" w:pos="5818"/>
      </w:tabs>
      <w:ind w:right="260"/>
      <w:rPr>
        <w:rFonts w:ascii="Arial" w:hAnsi="Arial" w:cs="Arial"/>
        <w:color w:val="0070C0"/>
        <w:sz w:val="18"/>
        <w:szCs w:val="18"/>
      </w:rPr>
    </w:pPr>
    <w:r w:rsidRPr="00773AA3">
      <w:rPr>
        <w:rFonts w:ascii="Arial" w:hAnsi="Arial" w:cs="Arial"/>
        <w:color w:val="0070C0"/>
        <w:spacing w:val="60"/>
        <w:sz w:val="18"/>
        <w:szCs w:val="18"/>
      </w:rPr>
      <w:t>S</w:t>
    </w:r>
    <w:r w:rsidR="000A66AC">
      <w:rPr>
        <w:rFonts w:ascii="Arial" w:hAnsi="Arial" w:cs="Arial"/>
        <w:color w:val="0070C0"/>
        <w:spacing w:val="60"/>
        <w:sz w:val="18"/>
        <w:szCs w:val="18"/>
      </w:rPr>
      <w:t>M-001/UPM/20</w:t>
    </w:r>
    <w:r w:rsidR="00AA5127">
      <w:rPr>
        <w:rFonts w:ascii="Arial" w:hAnsi="Arial" w:cs="Arial"/>
        <w:color w:val="0070C0"/>
        <w:spacing w:val="60"/>
        <w:sz w:val="18"/>
        <w:szCs w:val="18"/>
      </w:rPr>
      <w:t>24</w:t>
    </w:r>
    <w:r w:rsidRPr="00773AA3">
      <w:rPr>
        <w:rFonts w:ascii="Arial" w:hAnsi="Arial" w:cs="Arial"/>
        <w:color w:val="0070C0"/>
        <w:spacing w:val="60"/>
        <w:sz w:val="18"/>
        <w:szCs w:val="18"/>
      </w:rPr>
      <w:t xml:space="preserve"> </w:t>
    </w:r>
    <w:r w:rsidR="000A66AC">
      <w:rPr>
        <w:rFonts w:ascii="Arial" w:hAnsi="Arial" w:cs="Arial"/>
        <w:color w:val="0070C0"/>
        <w:spacing w:val="60"/>
        <w:sz w:val="18"/>
        <w:szCs w:val="18"/>
      </w:rPr>
      <w:t xml:space="preserve">                                              </w:t>
    </w:r>
    <w:r w:rsidRPr="00773AA3">
      <w:rPr>
        <w:rFonts w:ascii="Arial" w:hAnsi="Arial" w:cs="Arial"/>
        <w:color w:val="0070C0"/>
        <w:spacing w:val="60"/>
        <w:sz w:val="18"/>
        <w:szCs w:val="18"/>
      </w:rPr>
      <w:t>Hal</w:t>
    </w:r>
    <w:r w:rsidR="005B50FB" w:rsidRPr="00773AA3">
      <w:rPr>
        <w:rFonts w:ascii="Arial" w:hAnsi="Arial" w:cs="Arial"/>
        <w:color w:val="0070C0"/>
        <w:sz w:val="18"/>
        <w:szCs w:val="18"/>
      </w:rPr>
      <w:fldChar w:fldCharType="begin"/>
    </w:r>
    <w:r w:rsidRPr="00773AA3">
      <w:rPr>
        <w:rFonts w:ascii="Arial" w:hAnsi="Arial" w:cs="Arial"/>
        <w:color w:val="0070C0"/>
        <w:sz w:val="18"/>
        <w:szCs w:val="18"/>
      </w:rPr>
      <w:instrText xml:space="preserve"> PAGE   \* MERGEFORMAT </w:instrText>
    </w:r>
    <w:r w:rsidR="005B50FB" w:rsidRPr="00773AA3">
      <w:rPr>
        <w:rFonts w:ascii="Arial" w:hAnsi="Arial" w:cs="Arial"/>
        <w:color w:val="0070C0"/>
        <w:sz w:val="18"/>
        <w:szCs w:val="18"/>
      </w:rPr>
      <w:fldChar w:fldCharType="separate"/>
    </w:r>
    <w:r w:rsidR="008C2180">
      <w:rPr>
        <w:rFonts w:ascii="Arial" w:hAnsi="Arial" w:cs="Arial"/>
        <w:noProof/>
        <w:color w:val="0070C0"/>
        <w:sz w:val="18"/>
        <w:szCs w:val="18"/>
      </w:rPr>
      <w:t>13</w:t>
    </w:r>
    <w:r w:rsidR="005B50FB" w:rsidRPr="00773AA3">
      <w:rPr>
        <w:rFonts w:ascii="Arial" w:hAnsi="Arial" w:cs="Arial"/>
        <w:color w:val="0070C0"/>
        <w:sz w:val="18"/>
        <w:szCs w:val="18"/>
      </w:rPr>
      <w:fldChar w:fldCharType="end"/>
    </w:r>
    <w:r w:rsidRPr="00773AA3">
      <w:rPr>
        <w:rFonts w:ascii="Arial" w:hAnsi="Arial" w:cs="Arial"/>
        <w:color w:val="0070C0"/>
        <w:sz w:val="18"/>
        <w:szCs w:val="18"/>
      </w:rPr>
      <w:t xml:space="preserve"> </w:t>
    </w:r>
    <w:r w:rsidR="00AA5127">
      <w:rPr>
        <w:rFonts w:ascii="Arial" w:hAnsi="Arial" w:cs="Arial"/>
        <w:color w:val="0070C0"/>
        <w:sz w:val="18"/>
        <w:szCs w:val="18"/>
      </w:rPr>
      <w:t xml:space="preserve"> </w:t>
    </w:r>
    <w:proofErr w:type="spellStart"/>
    <w:r w:rsidR="00AA5127">
      <w:rPr>
        <w:rFonts w:ascii="Arial" w:hAnsi="Arial" w:cs="Arial"/>
        <w:color w:val="0070C0"/>
        <w:sz w:val="18"/>
        <w:szCs w:val="18"/>
      </w:rPr>
      <w:t>dari</w:t>
    </w:r>
    <w:proofErr w:type="spellEnd"/>
    <w:r w:rsidRPr="00773AA3">
      <w:rPr>
        <w:rFonts w:ascii="Arial" w:hAnsi="Arial" w:cs="Arial"/>
        <w:color w:val="0070C0"/>
        <w:sz w:val="18"/>
        <w:szCs w:val="18"/>
      </w:rPr>
      <w:t xml:space="preserve"> </w:t>
    </w:r>
    <w:fldSimple w:instr=" NUMPAGES  \* Arabic  \* MERGEFORMAT ">
      <w:r w:rsidR="008C2180" w:rsidRPr="008C2180">
        <w:rPr>
          <w:rFonts w:ascii="Arial" w:hAnsi="Arial" w:cs="Arial"/>
          <w:noProof/>
          <w:color w:val="0070C0"/>
          <w:sz w:val="18"/>
          <w:szCs w:val="18"/>
        </w:rPr>
        <w:t>16</w:t>
      </w:r>
    </w:fldSimple>
  </w:p>
  <w:p w14:paraId="1CD35DAB" w14:textId="77777777" w:rsidR="009F6F09" w:rsidRDefault="009F6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CD8B1" w14:textId="77777777" w:rsidR="009F6F09" w:rsidRDefault="009F6F09" w:rsidP="000D092E">
      <w:pPr>
        <w:spacing w:after="0" w:line="240" w:lineRule="auto"/>
      </w:pPr>
      <w:r>
        <w:separator/>
      </w:r>
    </w:p>
  </w:footnote>
  <w:footnote w:type="continuationSeparator" w:id="0">
    <w:p w14:paraId="3CA763FA" w14:textId="77777777" w:rsidR="009F6F09" w:rsidRDefault="009F6F09" w:rsidP="000D0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3686"/>
    <w:multiLevelType w:val="hybridMultilevel"/>
    <w:tmpl w:val="0E868AEA"/>
    <w:lvl w:ilvl="0" w:tplc="2BA00CBC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04E742E8"/>
    <w:multiLevelType w:val="multilevel"/>
    <w:tmpl w:val="BE8693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7353D4"/>
    <w:multiLevelType w:val="hybridMultilevel"/>
    <w:tmpl w:val="72825682"/>
    <w:lvl w:ilvl="0" w:tplc="FBAA41AE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936E1"/>
    <w:multiLevelType w:val="hybridMultilevel"/>
    <w:tmpl w:val="27648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62A0F"/>
    <w:multiLevelType w:val="multilevel"/>
    <w:tmpl w:val="5DDADD14"/>
    <w:lvl w:ilvl="0">
      <w:start w:val="7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1604598E"/>
    <w:multiLevelType w:val="multilevel"/>
    <w:tmpl w:val="F10CDB0E"/>
    <w:styleLink w:val="Style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D0E4686"/>
    <w:multiLevelType w:val="hybridMultilevel"/>
    <w:tmpl w:val="9B580C76"/>
    <w:lvl w:ilvl="0" w:tplc="AC548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D6697"/>
    <w:multiLevelType w:val="multilevel"/>
    <w:tmpl w:val="D1FA0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DE5DCC"/>
    <w:multiLevelType w:val="multilevel"/>
    <w:tmpl w:val="61C6820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9E32FE"/>
    <w:multiLevelType w:val="multilevel"/>
    <w:tmpl w:val="D82CB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0" w:hanging="46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2B3C5A95"/>
    <w:multiLevelType w:val="hybridMultilevel"/>
    <w:tmpl w:val="BEAEB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266C68"/>
    <w:multiLevelType w:val="multilevel"/>
    <w:tmpl w:val="CA5018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0BC501E"/>
    <w:multiLevelType w:val="hybridMultilevel"/>
    <w:tmpl w:val="59849A26"/>
    <w:lvl w:ilvl="0" w:tplc="925AF89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0C047C"/>
    <w:multiLevelType w:val="multilevel"/>
    <w:tmpl w:val="7E1C7544"/>
    <w:lvl w:ilvl="0">
      <w:start w:val="1"/>
      <w:numFmt w:val="decimal"/>
      <w:lvlText w:val="%1."/>
      <w:lvlJc w:val="left"/>
      <w:pPr>
        <w:tabs>
          <w:tab w:val="num" w:pos="-96"/>
        </w:tabs>
        <w:ind w:left="-96" w:hanging="360"/>
      </w:pPr>
    </w:lvl>
    <w:lvl w:ilvl="1" w:tentative="1">
      <w:start w:val="1"/>
      <w:numFmt w:val="decimal"/>
      <w:lvlText w:val="%2."/>
      <w:lvlJc w:val="left"/>
      <w:pPr>
        <w:tabs>
          <w:tab w:val="num" w:pos="624"/>
        </w:tabs>
        <w:ind w:left="624" w:hanging="360"/>
      </w:pPr>
    </w:lvl>
    <w:lvl w:ilvl="2" w:tentative="1">
      <w:start w:val="1"/>
      <w:numFmt w:val="decimal"/>
      <w:lvlText w:val="%3."/>
      <w:lvlJc w:val="left"/>
      <w:pPr>
        <w:tabs>
          <w:tab w:val="num" w:pos="1344"/>
        </w:tabs>
        <w:ind w:left="1344" w:hanging="360"/>
      </w:pPr>
    </w:lvl>
    <w:lvl w:ilvl="3" w:tentative="1">
      <w:start w:val="1"/>
      <w:numFmt w:val="decimal"/>
      <w:lvlText w:val="%4."/>
      <w:lvlJc w:val="left"/>
      <w:pPr>
        <w:tabs>
          <w:tab w:val="num" w:pos="2064"/>
        </w:tabs>
        <w:ind w:left="2064" w:hanging="360"/>
      </w:pPr>
    </w:lvl>
    <w:lvl w:ilvl="4" w:tentative="1">
      <w:start w:val="1"/>
      <w:numFmt w:val="decimal"/>
      <w:lvlText w:val="%5."/>
      <w:lvlJc w:val="left"/>
      <w:pPr>
        <w:tabs>
          <w:tab w:val="num" w:pos="2784"/>
        </w:tabs>
        <w:ind w:left="2784" w:hanging="360"/>
      </w:pPr>
    </w:lvl>
    <w:lvl w:ilvl="5" w:tentative="1">
      <w:start w:val="1"/>
      <w:numFmt w:val="decimal"/>
      <w:lvlText w:val="%6."/>
      <w:lvlJc w:val="left"/>
      <w:pPr>
        <w:tabs>
          <w:tab w:val="num" w:pos="3504"/>
        </w:tabs>
        <w:ind w:left="3504" w:hanging="360"/>
      </w:pPr>
    </w:lvl>
    <w:lvl w:ilvl="6" w:tentative="1">
      <w:start w:val="1"/>
      <w:numFmt w:val="decimal"/>
      <w:lvlText w:val="%7."/>
      <w:lvlJc w:val="left"/>
      <w:pPr>
        <w:tabs>
          <w:tab w:val="num" w:pos="4224"/>
        </w:tabs>
        <w:ind w:left="4224" w:hanging="360"/>
      </w:pPr>
    </w:lvl>
    <w:lvl w:ilvl="7" w:tentative="1">
      <w:start w:val="1"/>
      <w:numFmt w:val="decimal"/>
      <w:lvlText w:val="%8."/>
      <w:lvlJc w:val="left"/>
      <w:pPr>
        <w:tabs>
          <w:tab w:val="num" w:pos="4944"/>
        </w:tabs>
        <w:ind w:left="4944" w:hanging="360"/>
      </w:pPr>
    </w:lvl>
    <w:lvl w:ilvl="8" w:tentative="1">
      <w:start w:val="1"/>
      <w:numFmt w:val="decimal"/>
      <w:lvlText w:val="%9."/>
      <w:lvlJc w:val="left"/>
      <w:pPr>
        <w:tabs>
          <w:tab w:val="num" w:pos="5664"/>
        </w:tabs>
        <w:ind w:left="5664" w:hanging="360"/>
      </w:pPr>
    </w:lvl>
  </w:abstractNum>
  <w:abstractNum w:abstractNumId="14" w15:restartNumberingAfterBreak="0">
    <w:nsid w:val="3E4F0B59"/>
    <w:multiLevelType w:val="hybridMultilevel"/>
    <w:tmpl w:val="91D2CE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73510E"/>
    <w:multiLevelType w:val="hybridMultilevel"/>
    <w:tmpl w:val="9844D46A"/>
    <w:lvl w:ilvl="0" w:tplc="6E202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D7BC2"/>
    <w:multiLevelType w:val="hybridMultilevel"/>
    <w:tmpl w:val="05E43DF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456C74"/>
    <w:multiLevelType w:val="hybridMultilevel"/>
    <w:tmpl w:val="DE6455BE"/>
    <w:lvl w:ilvl="0" w:tplc="41CCA378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603036"/>
    <w:multiLevelType w:val="multilevel"/>
    <w:tmpl w:val="852A1BA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 w15:restartNumberingAfterBreak="0">
    <w:nsid w:val="4FA061B2"/>
    <w:multiLevelType w:val="hybridMultilevel"/>
    <w:tmpl w:val="53984A1C"/>
    <w:lvl w:ilvl="0" w:tplc="55AAE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DAE0A0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20CAF"/>
    <w:multiLevelType w:val="multilevel"/>
    <w:tmpl w:val="99CA514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1" w15:restartNumberingAfterBreak="0">
    <w:nsid w:val="54335D4B"/>
    <w:multiLevelType w:val="hybridMultilevel"/>
    <w:tmpl w:val="9014B6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4B52E5"/>
    <w:multiLevelType w:val="multilevel"/>
    <w:tmpl w:val="CB76E9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3" w15:restartNumberingAfterBreak="0">
    <w:nsid w:val="56E30460"/>
    <w:multiLevelType w:val="hybridMultilevel"/>
    <w:tmpl w:val="F76437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FD148B"/>
    <w:multiLevelType w:val="hybridMultilevel"/>
    <w:tmpl w:val="DE9EF6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AD2D22"/>
    <w:multiLevelType w:val="hybridMultilevel"/>
    <w:tmpl w:val="52B2F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AF0072"/>
    <w:multiLevelType w:val="multilevel"/>
    <w:tmpl w:val="820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33440F"/>
    <w:multiLevelType w:val="multilevel"/>
    <w:tmpl w:val="BE869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38D5DD9"/>
    <w:multiLevelType w:val="hybridMultilevel"/>
    <w:tmpl w:val="07106376"/>
    <w:lvl w:ilvl="0" w:tplc="FACAE3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3D53CA9"/>
    <w:multiLevelType w:val="hybridMultilevel"/>
    <w:tmpl w:val="DE8891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10E45"/>
    <w:multiLevelType w:val="multilevel"/>
    <w:tmpl w:val="F10CDB0E"/>
    <w:numStyleLink w:val="Style1"/>
  </w:abstractNum>
  <w:abstractNum w:abstractNumId="31" w15:restartNumberingAfterBreak="0">
    <w:nsid w:val="6E47576E"/>
    <w:multiLevelType w:val="hybridMultilevel"/>
    <w:tmpl w:val="5E508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D5EDC"/>
    <w:multiLevelType w:val="hybridMultilevel"/>
    <w:tmpl w:val="AEAC71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D5D04624">
      <w:numFmt w:val="bullet"/>
      <w:lvlText w:val="•"/>
      <w:lvlJc w:val="left"/>
      <w:pPr>
        <w:ind w:left="2160" w:hanging="360"/>
      </w:pPr>
      <w:rPr>
        <w:rFonts w:ascii="Abadi MT Condensed Light" w:eastAsia="Times New Roman" w:hAnsi="Abadi MT Condensed Light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FF679ED"/>
    <w:multiLevelType w:val="multilevel"/>
    <w:tmpl w:val="BE8693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10060A1"/>
    <w:multiLevelType w:val="hybridMultilevel"/>
    <w:tmpl w:val="91D2CE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AC58BC"/>
    <w:multiLevelType w:val="hybridMultilevel"/>
    <w:tmpl w:val="283278F0"/>
    <w:lvl w:ilvl="0" w:tplc="2D708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2C6B55"/>
    <w:multiLevelType w:val="multilevel"/>
    <w:tmpl w:val="FA4CDFDE"/>
    <w:lvl w:ilvl="0">
      <w:start w:val="1"/>
      <w:numFmt w:val="lowerLetter"/>
      <w:lvlText w:val="%1."/>
      <w:lvlJc w:val="left"/>
      <w:pPr>
        <w:ind w:left="1868" w:hanging="360"/>
      </w:pPr>
    </w:lvl>
    <w:lvl w:ilvl="1">
      <w:start w:val="1"/>
      <w:numFmt w:val="lowerLetter"/>
      <w:lvlText w:val="%2."/>
      <w:lvlJc w:val="left"/>
      <w:pPr>
        <w:ind w:left="2588" w:hanging="360"/>
      </w:pPr>
    </w:lvl>
    <w:lvl w:ilvl="2">
      <w:start w:val="1"/>
      <w:numFmt w:val="lowerRoman"/>
      <w:lvlText w:val="%3."/>
      <w:lvlJc w:val="right"/>
      <w:pPr>
        <w:ind w:left="3308" w:hanging="180"/>
      </w:pPr>
    </w:lvl>
    <w:lvl w:ilvl="3">
      <w:start w:val="1"/>
      <w:numFmt w:val="decimal"/>
      <w:lvlText w:val="%4."/>
      <w:lvlJc w:val="left"/>
      <w:pPr>
        <w:ind w:left="4028" w:hanging="360"/>
      </w:pPr>
    </w:lvl>
    <w:lvl w:ilvl="4">
      <w:start w:val="1"/>
      <w:numFmt w:val="lowerLetter"/>
      <w:lvlText w:val="%5."/>
      <w:lvlJc w:val="left"/>
      <w:pPr>
        <w:ind w:left="4748" w:hanging="360"/>
      </w:pPr>
    </w:lvl>
    <w:lvl w:ilvl="5">
      <w:start w:val="1"/>
      <w:numFmt w:val="lowerRoman"/>
      <w:lvlText w:val="%6."/>
      <w:lvlJc w:val="right"/>
      <w:pPr>
        <w:ind w:left="5468" w:hanging="180"/>
      </w:pPr>
    </w:lvl>
    <w:lvl w:ilvl="6">
      <w:start w:val="1"/>
      <w:numFmt w:val="decimal"/>
      <w:lvlText w:val="%7."/>
      <w:lvlJc w:val="left"/>
      <w:pPr>
        <w:ind w:left="6188" w:hanging="360"/>
      </w:pPr>
    </w:lvl>
    <w:lvl w:ilvl="7">
      <w:start w:val="1"/>
      <w:numFmt w:val="lowerLetter"/>
      <w:lvlText w:val="%8."/>
      <w:lvlJc w:val="left"/>
      <w:pPr>
        <w:ind w:left="6908" w:hanging="360"/>
      </w:pPr>
    </w:lvl>
    <w:lvl w:ilvl="8">
      <w:start w:val="1"/>
      <w:numFmt w:val="lowerRoman"/>
      <w:lvlText w:val="%9."/>
      <w:lvlJc w:val="right"/>
      <w:pPr>
        <w:ind w:left="7628" w:hanging="180"/>
      </w:pPr>
    </w:lvl>
  </w:abstractNum>
  <w:abstractNum w:abstractNumId="37" w15:restartNumberingAfterBreak="0">
    <w:nsid w:val="763E734C"/>
    <w:multiLevelType w:val="multilevel"/>
    <w:tmpl w:val="BE8693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6F60115"/>
    <w:multiLevelType w:val="multilevel"/>
    <w:tmpl w:val="730052E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9" w15:restartNumberingAfterBreak="0">
    <w:nsid w:val="77473A66"/>
    <w:multiLevelType w:val="multilevel"/>
    <w:tmpl w:val="44A60018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3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0" w15:restartNumberingAfterBreak="0">
    <w:nsid w:val="794345BF"/>
    <w:multiLevelType w:val="hybridMultilevel"/>
    <w:tmpl w:val="34B0B68C"/>
    <w:lvl w:ilvl="0" w:tplc="C6CAB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163B40"/>
    <w:multiLevelType w:val="multilevel"/>
    <w:tmpl w:val="8B28263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C59455E"/>
    <w:multiLevelType w:val="hybridMultilevel"/>
    <w:tmpl w:val="7B2CE2BA"/>
    <w:lvl w:ilvl="0" w:tplc="231C4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6"/>
  </w:num>
  <w:num w:numId="3">
    <w:abstractNumId w:val="11"/>
  </w:num>
  <w:num w:numId="4">
    <w:abstractNumId w:val="13"/>
  </w:num>
  <w:num w:numId="5">
    <w:abstractNumId w:val="7"/>
  </w:num>
  <w:num w:numId="6">
    <w:abstractNumId w:val="34"/>
  </w:num>
  <w:num w:numId="7">
    <w:abstractNumId w:val="35"/>
  </w:num>
  <w:num w:numId="8">
    <w:abstractNumId w:val="40"/>
  </w:num>
  <w:num w:numId="9">
    <w:abstractNumId w:val="28"/>
  </w:num>
  <w:num w:numId="10">
    <w:abstractNumId w:val="14"/>
  </w:num>
  <w:num w:numId="11">
    <w:abstractNumId w:val="31"/>
  </w:num>
  <w:num w:numId="12">
    <w:abstractNumId w:val="29"/>
  </w:num>
  <w:num w:numId="13">
    <w:abstractNumId w:val="41"/>
  </w:num>
  <w:num w:numId="14">
    <w:abstractNumId w:val="19"/>
  </w:num>
  <w:num w:numId="15">
    <w:abstractNumId w:val="27"/>
  </w:num>
  <w:num w:numId="16">
    <w:abstractNumId w:val="32"/>
  </w:num>
  <w:num w:numId="17">
    <w:abstractNumId w:val="42"/>
  </w:num>
  <w:num w:numId="18">
    <w:abstractNumId w:val="24"/>
  </w:num>
  <w:num w:numId="19">
    <w:abstractNumId w:val="23"/>
  </w:num>
  <w:num w:numId="20">
    <w:abstractNumId w:val="21"/>
  </w:num>
  <w:num w:numId="21">
    <w:abstractNumId w:val="10"/>
  </w:num>
  <w:num w:numId="22">
    <w:abstractNumId w:val="25"/>
  </w:num>
  <w:num w:numId="23">
    <w:abstractNumId w:val="15"/>
  </w:num>
  <w:num w:numId="24">
    <w:abstractNumId w:val="22"/>
  </w:num>
  <w:num w:numId="25">
    <w:abstractNumId w:val="6"/>
  </w:num>
  <w:num w:numId="26">
    <w:abstractNumId w:val="1"/>
  </w:num>
  <w:num w:numId="27">
    <w:abstractNumId w:val="37"/>
  </w:num>
  <w:num w:numId="28">
    <w:abstractNumId w:val="33"/>
  </w:num>
  <w:num w:numId="29">
    <w:abstractNumId w:val="0"/>
  </w:num>
  <w:num w:numId="30">
    <w:abstractNumId w:val="26"/>
  </w:num>
  <w:num w:numId="31">
    <w:abstractNumId w:val="3"/>
  </w:num>
  <w:num w:numId="32">
    <w:abstractNumId w:val="2"/>
  </w:num>
  <w:num w:numId="33">
    <w:abstractNumId w:val="17"/>
  </w:num>
  <w:num w:numId="34">
    <w:abstractNumId w:val="5"/>
  </w:num>
  <w:num w:numId="35">
    <w:abstractNumId w:val="8"/>
  </w:num>
  <w:num w:numId="36">
    <w:abstractNumId w:val="20"/>
  </w:num>
  <w:num w:numId="37">
    <w:abstractNumId w:val="36"/>
  </w:num>
  <w:num w:numId="38">
    <w:abstractNumId w:val="18"/>
  </w:num>
  <w:num w:numId="39">
    <w:abstractNumId w:val="38"/>
  </w:num>
  <w:num w:numId="40">
    <w:abstractNumId w:val="4"/>
  </w:num>
  <w:num w:numId="41">
    <w:abstractNumId w:val="39"/>
  </w:num>
  <w:num w:numId="42">
    <w:abstractNumId w:val="9"/>
  </w:num>
  <w:num w:numId="43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2E"/>
    <w:rsid w:val="00007A9B"/>
    <w:rsid w:val="00010A17"/>
    <w:rsid w:val="00010AF8"/>
    <w:rsid w:val="00022B74"/>
    <w:rsid w:val="00026C9D"/>
    <w:rsid w:val="00052E86"/>
    <w:rsid w:val="000552E2"/>
    <w:rsid w:val="00056DD7"/>
    <w:rsid w:val="000611AA"/>
    <w:rsid w:val="00063954"/>
    <w:rsid w:val="00081F05"/>
    <w:rsid w:val="0008486A"/>
    <w:rsid w:val="00085423"/>
    <w:rsid w:val="00091DA4"/>
    <w:rsid w:val="00093F98"/>
    <w:rsid w:val="00097EEB"/>
    <w:rsid w:val="000A66AC"/>
    <w:rsid w:val="000C0BED"/>
    <w:rsid w:val="000C215B"/>
    <w:rsid w:val="000D092E"/>
    <w:rsid w:val="000D5722"/>
    <w:rsid w:val="000D7490"/>
    <w:rsid w:val="000E6DD4"/>
    <w:rsid w:val="000F2774"/>
    <w:rsid w:val="000F7E26"/>
    <w:rsid w:val="00114C73"/>
    <w:rsid w:val="00120A2F"/>
    <w:rsid w:val="00125192"/>
    <w:rsid w:val="00127444"/>
    <w:rsid w:val="00131BC6"/>
    <w:rsid w:val="0013286D"/>
    <w:rsid w:val="00134796"/>
    <w:rsid w:val="00134B1C"/>
    <w:rsid w:val="00135A0D"/>
    <w:rsid w:val="00136FF1"/>
    <w:rsid w:val="001419AD"/>
    <w:rsid w:val="00162ED8"/>
    <w:rsid w:val="00181A7C"/>
    <w:rsid w:val="00182F42"/>
    <w:rsid w:val="00183804"/>
    <w:rsid w:val="00187E28"/>
    <w:rsid w:val="0019103C"/>
    <w:rsid w:val="001934BF"/>
    <w:rsid w:val="001A0A96"/>
    <w:rsid w:val="001A3F75"/>
    <w:rsid w:val="001D2D0E"/>
    <w:rsid w:val="001E5E6E"/>
    <w:rsid w:val="001E7A8F"/>
    <w:rsid w:val="001F12DE"/>
    <w:rsid w:val="001F4938"/>
    <w:rsid w:val="00215984"/>
    <w:rsid w:val="002175D2"/>
    <w:rsid w:val="002426CF"/>
    <w:rsid w:val="00260BFC"/>
    <w:rsid w:val="002671F8"/>
    <w:rsid w:val="00267CD2"/>
    <w:rsid w:val="00292BBF"/>
    <w:rsid w:val="00292DF3"/>
    <w:rsid w:val="00295CA8"/>
    <w:rsid w:val="002963AB"/>
    <w:rsid w:val="002B6232"/>
    <w:rsid w:val="002D05A2"/>
    <w:rsid w:val="002E12E0"/>
    <w:rsid w:val="002F2547"/>
    <w:rsid w:val="002F388E"/>
    <w:rsid w:val="00314AFD"/>
    <w:rsid w:val="00320F8A"/>
    <w:rsid w:val="00321DE0"/>
    <w:rsid w:val="00322EF8"/>
    <w:rsid w:val="00327080"/>
    <w:rsid w:val="00337E17"/>
    <w:rsid w:val="0035768E"/>
    <w:rsid w:val="00363BC2"/>
    <w:rsid w:val="00365A1A"/>
    <w:rsid w:val="003671F1"/>
    <w:rsid w:val="00380765"/>
    <w:rsid w:val="00384BD3"/>
    <w:rsid w:val="003A383B"/>
    <w:rsid w:val="003B6A79"/>
    <w:rsid w:val="003C495F"/>
    <w:rsid w:val="003C53C1"/>
    <w:rsid w:val="003E498D"/>
    <w:rsid w:val="00403642"/>
    <w:rsid w:val="0040596F"/>
    <w:rsid w:val="00406AA0"/>
    <w:rsid w:val="004217BC"/>
    <w:rsid w:val="004234CB"/>
    <w:rsid w:val="004342D7"/>
    <w:rsid w:val="004403CF"/>
    <w:rsid w:val="00452387"/>
    <w:rsid w:val="00453631"/>
    <w:rsid w:val="00462103"/>
    <w:rsid w:val="004767E7"/>
    <w:rsid w:val="004875E8"/>
    <w:rsid w:val="00493150"/>
    <w:rsid w:val="004A4414"/>
    <w:rsid w:val="004B795B"/>
    <w:rsid w:val="004C7901"/>
    <w:rsid w:val="004D4E6C"/>
    <w:rsid w:val="004E0095"/>
    <w:rsid w:val="004F09E8"/>
    <w:rsid w:val="00506F9B"/>
    <w:rsid w:val="005434C9"/>
    <w:rsid w:val="00544062"/>
    <w:rsid w:val="005540B3"/>
    <w:rsid w:val="00571075"/>
    <w:rsid w:val="00582641"/>
    <w:rsid w:val="00583E55"/>
    <w:rsid w:val="005872E5"/>
    <w:rsid w:val="005A7300"/>
    <w:rsid w:val="005B50FB"/>
    <w:rsid w:val="005C56B0"/>
    <w:rsid w:val="005D7F0C"/>
    <w:rsid w:val="005E24CF"/>
    <w:rsid w:val="005E3C99"/>
    <w:rsid w:val="005F258D"/>
    <w:rsid w:val="00614CD2"/>
    <w:rsid w:val="00620AB2"/>
    <w:rsid w:val="0062352C"/>
    <w:rsid w:val="00627327"/>
    <w:rsid w:val="006315A5"/>
    <w:rsid w:val="006669A6"/>
    <w:rsid w:val="006914ED"/>
    <w:rsid w:val="00695C33"/>
    <w:rsid w:val="006A0951"/>
    <w:rsid w:val="006A1853"/>
    <w:rsid w:val="006A386C"/>
    <w:rsid w:val="006A4FCB"/>
    <w:rsid w:val="006A6AD7"/>
    <w:rsid w:val="006C5F4D"/>
    <w:rsid w:val="006D1DA1"/>
    <w:rsid w:val="006F147F"/>
    <w:rsid w:val="0070035B"/>
    <w:rsid w:val="00702F61"/>
    <w:rsid w:val="00705DD4"/>
    <w:rsid w:val="00732D09"/>
    <w:rsid w:val="00750836"/>
    <w:rsid w:val="007514C5"/>
    <w:rsid w:val="0075209C"/>
    <w:rsid w:val="00752C36"/>
    <w:rsid w:val="00767853"/>
    <w:rsid w:val="007711DA"/>
    <w:rsid w:val="00773AA3"/>
    <w:rsid w:val="00781E9D"/>
    <w:rsid w:val="0078307E"/>
    <w:rsid w:val="00786A21"/>
    <w:rsid w:val="007907AB"/>
    <w:rsid w:val="00794F7D"/>
    <w:rsid w:val="007B1A7C"/>
    <w:rsid w:val="007C1959"/>
    <w:rsid w:val="007C79CB"/>
    <w:rsid w:val="007D1AFE"/>
    <w:rsid w:val="007D1B81"/>
    <w:rsid w:val="007D7079"/>
    <w:rsid w:val="007E146B"/>
    <w:rsid w:val="008347CB"/>
    <w:rsid w:val="008378AB"/>
    <w:rsid w:val="0084234A"/>
    <w:rsid w:val="00846A21"/>
    <w:rsid w:val="00860221"/>
    <w:rsid w:val="00880C42"/>
    <w:rsid w:val="00880DBF"/>
    <w:rsid w:val="00881C70"/>
    <w:rsid w:val="0088230E"/>
    <w:rsid w:val="008B29F3"/>
    <w:rsid w:val="008B7B89"/>
    <w:rsid w:val="008C1DBF"/>
    <w:rsid w:val="008C2180"/>
    <w:rsid w:val="008C3394"/>
    <w:rsid w:val="008C3F9F"/>
    <w:rsid w:val="008C52DC"/>
    <w:rsid w:val="008D296B"/>
    <w:rsid w:val="008D382A"/>
    <w:rsid w:val="008E0C34"/>
    <w:rsid w:val="008E11AC"/>
    <w:rsid w:val="0090201A"/>
    <w:rsid w:val="009036A8"/>
    <w:rsid w:val="00912A02"/>
    <w:rsid w:val="00915D9B"/>
    <w:rsid w:val="009265CB"/>
    <w:rsid w:val="0093668F"/>
    <w:rsid w:val="009370A0"/>
    <w:rsid w:val="00937D7D"/>
    <w:rsid w:val="00947ADB"/>
    <w:rsid w:val="00962CBA"/>
    <w:rsid w:val="009676A6"/>
    <w:rsid w:val="00967BCD"/>
    <w:rsid w:val="00974B82"/>
    <w:rsid w:val="00997FC1"/>
    <w:rsid w:val="009B25F5"/>
    <w:rsid w:val="009B4513"/>
    <w:rsid w:val="009E07F2"/>
    <w:rsid w:val="009F6F09"/>
    <w:rsid w:val="00A04BAA"/>
    <w:rsid w:val="00A06BF2"/>
    <w:rsid w:val="00A07267"/>
    <w:rsid w:val="00A12EED"/>
    <w:rsid w:val="00A1716F"/>
    <w:rsid w:val="00A25DC2"/>
    <w:rsid w:val="00A349EF"/>
    <w:rsid w:val="00A3509A"/>
    <w:rsid w:val="00A56DC6"/>
    <w:rsid w:val="00A6034F"/>
    <w:rsid w:val="00A83285"/>
    <w:rsid w:val="00AA0873"/>
    <w:rsid w:val="00AA5127"/>
    <w:rsid w:val="00AA5979"/>
    <w:rsid w:val="00AC436B"/>
    <w:rsid w:val="00AD459C"/>
    <w:rsid w:val="00AD4DB2"/>
    <w:rsid w:val="00AE6BFB"/>
    <w:rsid w:val="00AF1ED8"/>
    <w:rsid w:val="00B12E11"/>
    <w:rsid w:val="00B45E9F"/>
    <w:rsid w:val="00B73386"/>
    <w:rsid w:val="00B7716C"/>
    <w:rsid w:val="00B772D7"/>
    <w:rsid w:val="00B863A0"/>
    <w:rsid w:val="00B93C21"/>
    <w:rsid w:val="00BA37F5"/>
    <w:rsid w:val="00BA5EBF"/>
    <w:rsid w:val="00BC1FA8"/>
    <w:rsid w:val="00BD4611"/>
    <w:rsid w:val="00BE4947"/>
    <w:rsid w:val="00BF0529"/>
    <w:rsid w:val="00C11414"/>
    <w:rsid w:val="00C23D58"/>
    <w:rsid w:val="00C338F7"/>
    <w:rsid w:val="00C3600C"/>
    <w:rsid w:val="00C42165"/>
    <w:rsid w:val="00C51773"/>
    <w:rsid w:val="00C5621F"/>
    <w:rsid w:val="00C662D7"/>
    <w:rsid w:val="00C95465"/>
    <w:rsid w:val="00CC20F8"/>
    <w:rsid w:val="00CD32F0"/>
    <w:rsid w:val="00D13290"/>
    <w:rsid w:val="00D17DCC"/>
    <w:rsid w:val="00D211E4"/>
    <w:rsid w:val="00D271B3"/>
    <w:rsid w:val="00D32062"/>
    <w:rsid w:val="00D36105"/>
    <w:rsid w:val="00D749E8"/>
    <w:rsid w:val="00D8494B"/>
    <w:rsid w:val="00DC3CCB"/>
    <w:rsid w:val="00DD1AB8"/>
    <w:rsid w:val="00DE2071"/>
    <w:rsid w:val="00E05F9A"/>
    <w:rsid w:val="00E0645C"/>
    <w:rsid w:val="00E3020A"/>
    <w:rsid w:val="00E410EE"/>
    <w:rsid w:val="00E51A3F"/>
    <w:rsid w:val="00E530FA"/>
    <w:rsid w:val="00E6693C"/>
    <w:rsid w:val="00E7458E"/>
    <w:rsid w:val="00E77225"/>
    <w:rsid w:val="00E81C4D"/>
    <w:rsid w:val="00E96516"/>
    <w:rsid w:val="00EA0816"/>
    <w:rsid w:val="00EA5904"/>
    <w:rsid w:val="00EB20F0"/>
    <w:rsid w:val="00EB6559"/>
    <w:rsid w:val="00EC0E6F"/>
    <w:rsid w:val="00EC3D94"/>
    <w:rsid w:val="00EC55E6"/>
    <w:rsid w:val="00ED3731"/>
    <w:rsid w:val="00ED5919"/>
    <w:rsid w:val="00EF644E"/>
    <w:rsid w:val="00F07C3A"/>
    <w:rsid w:val="00F11184"/>
    <w:rsid w:val="00F14484"/>
    <w:rsid w:val="00F2213D"/>
    <w:rsid w:val="00F24BAC"/>
    <w:rsid w:val="00F2514D"/>
    <w:rsid w:val="00F3537C"/>
    <w:rsid w:val="00F3584B"/>
    <w:rsid w:val="00F47A66"/>
    <w:rsid w:val="00F55277"/>
    <w:rsid w:val="00F61D7D"/>
    <w:rsid w:val="00F82FFC"/>
    <w:rsid w:val="00F83601"/>
    <w:rsid w:val="00F93F80"/>
    <w:rsid w:val="00FA1D51"/>
    <w:rsid w:val="00FB5E9F"/>
    <w:rsid w:val="00FB73EA"/>
    <w:rsid w:val="00FC4184"/>
    <w:rsid w:val="00FD6981"/>
    <w:rsid w:val="00FE36E3"/>
    <w:rsid w:val="00FF1BEC"/>
    <w:rsid w:val="00FF6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."/>
  <w:listSeparator w:val=","/>
  <w14:docId w14:val="553E9620"/>
  <w15:docId w15:val="{12280C8D-E552-431E-8B87-F3AF0411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86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0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92E"/>
  </w:style>
  <w:style w:type="paragraph" w:styleId="Footer">
    <w:name w:val="footer"/>
    <w:basedOn w:val="Normal"/>
    <w:link w:val="FooterChar"/>
    <w:uiPriority w:val="99"/>
    <w:unhideWhenUsed/>
    <w:rsid w:val="000D0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92E"/>
  </w:style>
  <w:style w:type="paragraph" w:styleId="BalloonText">
    <w:name w:val="Balloon Text"/>
    <w:basedOn w:val="Normal"/>
    <w:link w:val="BalloonTextChar"/>
    <w:uiPriority w:val="99"/>
    <w:semiHidden/>
    <w:unhideWhenUsed/>
    <w:rsid w:val="000D0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09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09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D092E"/>
    <w:pPr>
      <w:spacing w:after="0" w:line="240" w:lineRule="auto"/>
      <w:ind w:left="720"/>
      <w:contextualSpacing/>
    </w:pPr>
  </w:style>
  <w:style w:type="paragraph" w:customStyle="1" w:styleId="Default">
    <w:name w:val="Default"/>
    <w:rsid w:val="002671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1A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81A7C"/>
  </w:style>
  <w:style w:type="character" w:styleId="Hyperlink">
    <w:name w:val="Hyperlink"/>
    <w:uiPriority w:val="99"/>
    <w:semiHidden/>
    <w:unhideWhenUsed/>
    <w:rsid w:val="00181A7C"/>
    <w:rPr>
      <w:color w:val="0000FF"/>
      <w:u w:val="single"/>
    </w:rPr>
  </w:style>
  <w:style w:type="character" w:styleId="CommentReference">
    <w:name w:val="annotation reference"/>
    <w:uiPriority w:val="99"/>
    <w:rsid w:val="00010A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10AF8"/>
    <w:pPr>
      <w:suppressAutoHyphens/>
    </w:pPr>
    <w:rPr>
      <w:rFonts w:eastAsia="Calibri" w:cs="Calibri"/>
      <w:sz w:val="20"/>
      <w:szCs w:val="20"/>
      <w:lang w:eastAsia="ar-SA"/>
    </w:rPr>
  </w:style>
  <w:style w:type="character" w:customStyle="1" w:styleId="CommentTextChar">
    <w:name w:val="Comment Text Char"/>
    <w:link w:val="CommentText"/>
    <w:uiPriority w:val="99"/>
    <w:rsid w:val="00010AF8"/>
    <w:rPr>
      <w:rFonts w:eastAsia="Calibri" w:cs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765"/>
    <w:pPr>
      <w:suppressAutoHyphens w:val="0"/>
    </w:pPr>
    <w:rPr>
      <w:rFonts w:eastAsia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765"/>
    <w:rPr>
      <w:rFonts w:eastAsia="Calibri" w:cs="Calibri"/>
      <w:b/>
      <w:bCs/>
      <w:lang w:eastAsia="ar-SA"/>
    </w:rPr>
  </w:style>
  <w:style w:type="numbering" w:customStyle="1" w:styleId="Style1">
    <w:name w:val="Style1"/>
    <w:uiPriority w:val="99"/>
    <w:rsid w:val="00215984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0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D21DF-99E0-E94E-AAFB-2F81E1223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3541</CharactersWithSpaces>
  <SharedDoc>false</SharedDoc>
  <HLinks>
    <vt:vector size="108" baseType="variant">
      <vt:variant>
        <vt:i4>2424954</vt:i4>
      </vt:variant>
      <vt:variant>
        <vt:i4>51</vt:i4>
      </vt:variant>
      <vt:variant>
        <vt:i4>0</vt:i4>
      </vt:variant>
      <vt:variant>
        <vt:i4>5</vt:i4>
      </vt:variant>
      <vt:variant>
        <vt:lpwstr>https://id.wikipedia.org/wiki/2002</vt:lpwstr>
      </vt:variant>
      <vt:variant>
        <vt:lpwstr/>
      </vt:variant>
      <vt:variant>
        <vt:i4>1638519</vt:i4>
      </vt:variant>
      <vt:variant>
        <vt:i4>48</vt:i4>
      </vt:variant>
      <vt:variant>
        <vt:i4>0</vt:i4>
      </vt:variant>
      <vt:variant>
        <vt:i4>5</vt:i4>
      </vt:variant>
      <vt:variant>
        <vt:lpwstr>https://id.wikipedia.org/wiki/15_Oktober</vt:lpwstr>
      </vt:variant>
      <vt:variant>
        <vt:lpwstr/>
      </vt:variant>
      <vt:variant>
        <vt:i4>3080314</vt:i4>
      </vt:variant>
      <vt:variant>
        <vt:i4>45</vt:i4>
      </vt:variant>
      <vt:variant>
        <vt:i4>0</vt:i4>
      </vt:variant>
      <vt:variant>
        <vt:i4>5</vt:i4>
      </vt:variant>
      <vt:variant>
        <vt:lpwstr>https://id.wikipedia.org/wiki/Yayasan_Wakaf_Paramadina</vt:lpwstr>
      </vt:variant>
      <vt:variant>
        <vt:lpwstr/>
      </vt:variant>
      <vt:variant>
        <vt:i4>3080314</vt:i4>
      </vt:variant>
      <vt:variant>
        <vt:i4>42</vt:i4>
      </vt:variant>
      <vt:variant>
        <vt:i4>0</vt:i4>
      </vt:variant>
      <vt:variant>
        <vt:i4>5</vt:i4>
      </vt:variant>
      <vt:variant>
        <vt:lpwstr>https://id.wikipedia.org/wiki/Yayasan_Wakaf_Paramadina</vt:lpwstr>
      </vt:variant>
      <vt:variant>
        <vt:lpwstr/>
      </vt:variant>
      <vt:variant>
        <vt:i4>2424954</vt:i4>
      </vt:variant>
      <vt:variant>
        <vt:i4>39</vt:i4>
      </vt:variant>
      <vt:variant>
        <vt:i4>0</vt:i4>
      </vt:variant>
      <vt:variant>
        <vt:i4>5</vt:i4>
      </vt:variant>
      <vt:variant>
        <vt:lpwstr>https://id.wikipedia.org/wiki/2002</vt:lpwstr>
      </vt:variant>
      <vt:variant>
        <vt:lpwstr/>
      </vt:variant>
      <vt:variant>
        <vt:i4>8126481</vt:i4>
      </vt:variant>
      <vt:variant>
        <vt:i4>36</vt:i4>
      </vt:variant>
      <vt:variant>
        <vt:i4>0</vt:i4>
      </vt:variant>
      <vt:variant>
        <vt:i4>5</vt:i4>
      </vt:variant>
      <vt:variant>
        <vt:lpwstr>https://id.wikipedia.org/wiki/20_Maret</vt:lpwstr>
      </vt:variant>
      <vt:variant>
        <vt:lpwstr/>
      </vt:variant>
      <vt:variant>
        <vt:i4>2490480</vt:i4>
      </vt:variant>
      <vt:variant>
        <vt:i4>33</vt:i4>
      </vt:variant>
      <vt:variant>
        <vt:i4>0</vt:i4>
      </vt:variant>
      <vt:variant>
        <vt:i4>5</vt:i4>
      </vt:variant>
      <vt:variant>
        <vt:lpwstr>https://id.wikipedia.org/wiki/1998</vt:lpwstr>
      </vt:variant>
      <vt:variant>
        <vt:lpwstr/>
      </vt:variant>
      <vt:variant>
        <vt:i4>1769584</vt:i4>
      </vt:variant>
      <vt:variant>
        <vt:i4>30</vt:i4>
      </vt:variant>
      <vt:variant>
        <vt:i4>0</vt:i4>
      </vt:variant>
      <vt:variant>
        <vt:i4>5</vt:i4>
      </vt:variant>
      <vt:variant>
        <vt:lpwstr>https://id.wikipedia.org/wiki/10_Januari</vt:lpwstr>
      </vt:variant>
      <vt:variant>
        <vt:lpwstr/>
      </vt:variant>
      <vt:variant>
        <vt:i4>2556004</vt:i4>
      </vt:variant>
      <vt:variant>
        <vt:i4>27</vt:i4>
      </vt:variant>
      <vt:variant>
        <vt:i4>0</vt:i4>
      </vt:variant>
      <vt:variant>
        <vt:i4>5</vt:i4>
      </vt:variant>
      <vt:variant>
        <vt:lpwstr>https://id.wikipedia.org/wiki/LIPI</vt:lpwstr>
      </vt:variant>
      <vt:variant>
        <vt:lpwstr/>
      </vt:variant>
      <vt:variant>
        <vt:i4>2556014</vt:i4>
      </vt:variant>
      <vt:variant>
        <vt:i4>24</vt:i4>
      </vt:variant>
      <vt:variant>
        <vt:i4>0</vt:i4>
      </vt:variant>
      <vt:variant>
        <vt:i4>5</vt:i4>
      </vt:variant>
      <vt:variant>
        <vt:lpwstr>https://id.wikipedia.org/wiki/BATAN</vt:lpwstr>
      </vt:variant>
      <vt:variant>
        <vt:lpwstr/>
      </vt:variant>
      <vt:variant>
        <vt:i4>7274503</vt:i4>
      </vt:variant>
      <vt:variant>
        <vt:i4>21</vt:i4>
      </vt:variant>
      <vt:variant>
        <vt:i4>0</vt:i4>
      </vt:variant>
      <vt:variant>
        <vt:i4>5</vt:i4>
      </vt:variant>
      <vt:variant>
        <vt:lpwstr>https://id.wikipedia.org/w/index.php?title=Yayasan_Isnet&amp;action=edit&amp;redlink=1</vt:lpwstr>
      </vt:variant>
      <vt:variant>
        <vt:lpwstr/>
      </vt:variant>
      <vt:variant>
        <vt:i4>2818160</vt:i4>
      </vt:variant>
      <vt:variant>
        <vt:i4>18</vt:i4>
      </vt:variant>
      <vt:variant>
        <vt:i4>0</vt:i4>
      </vt:variant>
      <vt:variant>
        <vt:i4>5</vt:i4>
      </vt:variant>
      <vt:variant>
        <vt:lpwstr>https://id.wikipedia.org/wiki/1995</vt:lpwstr>
      </vt:variant>
      <vt:variant>
        <vt:lpwstr/>
      </vt:variant>
      <vt:variant>
        <vt:i4>1245283</vt:i4>
      </vt:variant>
      <vt:variant>
        <vt:i4>15</vt:i4>
      </vt:variant>
      <vt:variant>
        <vt:i4>0</vt:i4>
      </vt:variant>
      <vt:variant>
        <vt:i4>5</vt:i4>
      </vt:variant>
      <vt:variant>
        <vt:lpwstr>https://id.wikipedia.org/wiki/27_Februari</vt:lpwstr>
      </vt:variant>
      <vt:variant>
        <vt:lpwstr/>
      </vt:variant>
      <vt:variant>
        <vt:i4>3473533</vt:i4>
      </vt:variant>
      <vt:variant>
        <vt:i4>12</vt:i4>
      </vt:variant>
      <vt:variant>
        <vt:i4>0</vt:i4>
      </vt:variant>
      <vt:variant>
        <vt:i4>5</vt:i4>
      </vt:variant>
      <vt:variant>
        <vt:lpwstr>https://id.wikipedia.org/wiki/Islam</vt:lpwstr>
      </vt:variant>
      <vt:variant>
        <vt:lpwstr/>
      </vt:variant>
      <vt:variant>
        <vt:i4>8257632</vt:i4>
      </vt:variant>
      <vt:variant>
        <vt:i4>9</vt:i4>
      </vt:variant>
      <vt:variant>
        <vt:i4>0</vt:i4>
      </vt:variant>
      <vt:variant>
        <vt:i4>5</vt:i4>
      </vt:variant>
      <vt:variant>
        <vt:lpwstr>https://id.wikipedia.org/w/index.php?title=Yayasan_Pondok_Mulya&amp;action=edit&amp;redlink=1</vt:lpwstr>
      </vt:variant>
      <vt:variant>
        <vt:lpwstr/>
      </vt:variant>
      <vt:variant>
        <vt:i4>3080314</vt:i4>
      </vt:variant>
      <vt:variant>
        <vt:i4>6</vt:i4>
      </vt:variant>
      <vt:variant>
        <vt:i4>0</vt:i4>
      </vt:variant>
      <vt:variant>
        <vt:i4>5</vt:i4>
      </vt:variant>
      <vt:variant>
        <vt:lpwstr>https://id.wikipedia.org/wiki/Yayasan_Wakaf_Paramadina</vt:lpwstr>
      </vt:variant>
      <vt:variant>
        <vt:lpwstr/>
      </vt:variant>
      <vt:variant>
        <vt:i4>2752624</vt:i4>
      </vt:variant>
      <vt:variant>
        <vt:i4>3</vt:i4>
      </vt:variant>
      <vt:variant>
        <vt:i4>0</vt:i4>
      </vt:variant>
      <vt:variant>
        <vt:i4>5</vt:i4>
      </vt:variant>
      <vt:variant>
        <vt:lpwstr>https://id.wikipedia.org/wiki/1994</vt:lpwstr>
      </vt:variant>
      <vt:variant>
        <vt:lpwstr/>
      </vt:variant>
      <vt:variant>
        <vt:i4>6815827</vt:i4>
      </vt:variant>
      <vt:variant>
        <vt:i4>0</vt:i4>
      </vt:variant>
      <vt:variant>
        <vt:i4>0</vt:i4>
      </vt:variant>
      <vt:variant>
        <vt:i4>5</vt:i4>
      </vt:variant>
      <vt:variant>
        <vt:lpwstr>https://id.wikipedia.org/wiki/4_Desember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QA</cp:lastModifiedBy>
  <cp:revision>23</cp:revision>
  <cp:lastPrinted>2023-06-12T06:34:00Z</cp:lastPrinted>
  <dcterms:created xsi:type="dcterms:W3CDTF">2020-07-14T02:41:00Z</dcterms:created>
  <dcterms:modified xsi:type="dcterms:W3CDTF">2024-04-03T07:09:00Z</dcterms:modified>
</cp:coreProperties>
</file>